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i w:val="0"/>
          <w:iCs w:val="0"/>
          <w:caps w:val="0"/>
          <w:color w:val="222222"/>
          <w:spacing w:val="0"/>
          <w:sz w:val="24"/>
          <w:szCs w:val="24"/>
          <w:shd w:val="clear" w:fill="FFFFFF"/>
        </w:rPr>
      </w:pPr>
      <w:r>
        <w:rPr>
          <w:rFonts w:hint="eastAsia" w:ascii="仿宋" w:hAnsi="仿宋" w:eastAsia="仿宋" w:cs="仿宋"/>
          <w:i w:val="0"/>
          <w:iCs w:val="0"/>
          <w:caps w:val="0"/>
          <w:color w:val="222222"/>
          <w:spacing w:val="0"/>
          <w:sz w:val="24"/>
          <w:szCs w:val="24"/>
          <w:shd w:val="clear" w:fill="FFFFFF"/>
        </w:rPr>
        <w:t>党史学习教育工作条例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（2024年1月18日中共中央</w:t>
      </w:r>
      <w:bookmarkStart w:id="0" w:name="_GoBack"/>
      <w:bookmarkEnd w:id="0"/>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政治局常委会会议审议批准2024年2月5日中共中央发布）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第一条 为了推动党史学习教育常态化长效化，推动全党全社会学好党史、用好党史，从党的历史中汲取智慧和力量，弘扬伟大建党精神，传承红色基因，赓续红色血脉，根据《中国共产党章程》，制定本条例。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第二条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第三条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第四条 党史学习教育工作的主要任务是：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学史增信。教育引导党员增强对马克思主义、共产主义的信仰，对中国特色社会主义的信念，对实现中华民族伟大复兴的信心，自觉做共产主义远大理想、中国特色社会主义共同理想的坚定信仰者和忠实践行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（三）学史崇德。教育引导党员涵养高尚道德品质，崇尚对党忠诚的大德、造福人民的公德、严于律己的品德，做到始终忠于党、忠于人民。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（四）学史力行。教育引导党员坚持在锤炼党性上力行、在为民服务上力行、在推动发展上力行，不断提高政治判断力、政治领悟力、政治执行力，增强斗争本领，把握历史主动。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第五条 党史学习教育工作遵循以下原则：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（一）坚持党的全面领导；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（二）坚持围绕中心、服务大局；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（三）坚持以史鉴今、资政育人；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（四）坚持统筹谋划、开拓创新；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（五）坚持分类指导、精准施策；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（六）坚持唯物史观和正确党史观。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第六条 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第二章 领导体制和工作职责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第七条 党史学习教育工作在党中央集中统一领导下，由中央宣传思想文化工作领导小组负责统筹协调、整体推进、督促落实。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中央宣传部、中央组织部、中央党史和文献研究院等部门按照职能职责，做好党史学习教育相关工作。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第八条 各级党委（党组）承担党史学习教育工作主体责任，领导本地区本部门本单位开展工作，整合相关资源，统筹各方力量，发挥优势，形成合力。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第九条 基层党组织承担党史学习教育工作直接责任，把党史学习教育融入日常、抓在经常。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第三章 党史学习教育的内容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第十条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第十一条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第十二条 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第十三条 学习和运用党在长期奋斗中积累的宝贵历史经验，坚持党的领导，坚持人民至上，坚持理论创新，坚持独立自主，坚持中国道路，坚持胸怀天下，坚持开拓创新，坚持敢于斗争，坚持统一战线，坚持自我革命。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第十四条 弘扬伟大建党精神，坚持真理、坚守理想，践行初心、担当使命，不怕牺牲、英勇斗争，对党忠诚、不负人民，为强国建设、民族复兴提供精神力量。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第十五条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第四章 党史学习教育的主要方式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第十六条 党员应当按照党章和有关党内法规要求，根据自身实际，通过阅读党史著作、开展研讨交流、参加教育培训、参观红色场馆、参加实践活动等形式学习党史。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第十七条 各级党委（党组）理论学习中心组应当把党史作为集体学习的重要内容，纳入学习计划。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第十八条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第十九条 基层党组织应当把党史学习教育纳入年度工作计划，通过“三会一课”、主题党日等形式开展党史学习教育，每年至少组织1次以党史为主要内容的学习或者主题党日。在发展党员过程中，教育引导入党积极分子认真学习党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第二十条 用好学校思想政治理论课渠道，推进大中小学思想政治教育一体化建设，推动党史进教材、进课堂、进头脑，发挥党史立德树人的重要作用。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第二十一条 用好革命博物馆、纪念馆、党史馆、烈士纪念设施、革命旧址等红色资源，保护利用好革命文物，精心设计展览陈列、红色旅游线路、学习体验线路，加强革命传统教育、爱国主义教育、思想道德教育。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第二十二条 把党史学习教育融入重大主题宣传，与新中国史、改革开放史、社会主义发展史、中华民族发展史宣传教育结合起来，加强舆论引导，弘扬主旋律，传播正能量。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做好重要节庆日、纪念日和重大党史事件纪念工作，按照党中央有关规定办好已故党和国家领导同志诞辰纪念活动，开展重大党史事件、重要党史人物和烈士纪念活动。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第二十三条 用好图书、报刊、广播、电影、电视等传播媒介，用好文学、影视、音乐、戏剧、美术等艺术形式，充分发挥文献档案、红色书信、革命诗词等教育价值，鼓励各地利用公共空间开展党史学习教育。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用好互联网技术和新媒体手段，通过党史网站（频道）、网上纪念馆以及微博、微信、短视频、移动客户端等网络平台，打造党史融媒体作品，增强党史学习教育吸引力感染力。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第二十四条 用好新时代文明实践中心、县级融媒体中心和农家书屋、职工书屋等平台，运用报告会、座谈会、知识竞赛、宣讲活动、读书活动等形式，发挥革命英烈、功勋模范、先进典型、时代楷模的示范引领作用，把党史学习教育融入精神文明创建和群众性文化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第五章 保障和监督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第二十五条 党史和文献部门应当发挥党的历史和理论研究专门机构作用，制定党史和文献工作规划，组织开展党史研究、党史著作编写、党史宣传教育、党史资料征集等工作。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各地区各部门各单位应当准确记载本地区本部门本单位党的工作，为党史和文献部门提供资料支持。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第二十六条 加强中共党史党建学一级学科建设，做好人才培养、课程设置、师资队伍建设、科学研究、学术交流等工作。加强党史精品课程建设，建立完善党史精品课程库，利用网络平台、线上课堂等形式，共享优质资源。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第二十七条 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第二十八条 各级党委（党组）以及党委宣传部门、党史和文献部门等应当严格落实意识形态工作责任制，严把政治关。正确处理历史和现实、政治和学术、研究和宣传等关系，旗帜鲜明反对历史虚无主义等错误思潮和观点，自觉与丑化党和国家形象、诋毁党和国家领导人、抹黑英雄模范、歪曲党的历史等言行作斗争。坚决反对形式主义、官僚主义，抵制庸俗化、娱乐化，防止“低级红”、“高级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第二十九条 党史学习教育工作经费列入本级预算。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开展党史学习教育，应当坚持勤俭节约，充分利用当地条件就地组织开展相关活动，严禁以学习教育为名变相公款旅游。严禁借学习教育搞不当营商活动，硬性摊派征订辅导读物、音像制品等学习资料。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第三十条 各级党委（党组）应当加强对党史学习教育工作开展情况的监督检查，将其纳入党建工作责任制，纳入领导班子、领导干部目标管理和考核体系，纳入巡视巡察内容。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第三十一条 各级党委（党组）原则上每5年组织开展1次党史学习教育工作情况综合评估，充分运用评估结果，不断改进党史学习教育工作。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对党史学习教育工作中成绩突出的集体和个人，按照有关规定给予表彰奖励。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违反本条例有关规定的，根据情节轻重，依规依纪依法予以处理、处分。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第六章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第三十二条 军队党史学习教育工作规定，由中央军事委员会根据本条例制定。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第三十三条 本条例由中央宣传部、中央组织部、中央党史和文献研究院负责解释。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第三十四条 本条例自发布之日起施行。</w:t>
      </w:r>
    </w:p>
    <w:p>
      <w:pPr>
        <w:jc w:val="both"/>
        <w:rPr>
          <w:rFonts w:hint="eastAsia" w:ascii="仿宋" w:hAnsi="仿宋" w:eastAsia="仿宋" w:cs="仿宋"/>
          <w:i w:val="0"/>
          <w:iCs w:val="0"/>
          <w:caps w:val="0"/>
          <w:color w:val="222222"/>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OTU1NWJjODZlYTA0NTI4MmVkOTVjY2I1ZmUxY2MifQ=="/>
  </w:docVars>
  <w:rsids>
    <w:rsidRoot w:val="00000000"/>
    <w:rsid w:val="387A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2024-06-24T08:29:58Z</dcterms:created>
  <dc:creator>Administrator</dc:creator>
  <cp:lastModifiedBy>大树</cp:lastModifiedBy>
  <dcterms:modified xsi:type="dcterms:W3CDTF">2024-06-24T08:30:56Z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8DE181213F584AA4827F6034A21D0C67_12</vt:lpwstr>
  </property>
</Properties>
</file>