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0"/>
        <w:jc w:val="center"/>
        <w:rPr>
          <w:rFonts w:hint="eastAsia" w:ascii="仿宋" w:hAnsi="仿宋" w:eastAsia="仿宋" w:cs="仿宋"/>
          <w:b w:val="0"/>
          <w:bCs w:val="0"/>
          <w:i w:val="0"/>
          <w:iCs w:val="0"/>
          <w:caps w:val="0"/>
          <w:color w:val="2C2C2C"/>
          <w:spacing w:val="0"/>
          <w:sz w:val="32"/>
          <w:szCs w:val="32"/>
          <w:bdr w:val="none" w:color="auto" w:sz="0" w:space="0"/>
          <w:shd w:val="clear" w:fill="FFFFFF"/>
        </w:rPr>
      </w:pPr>
      <w:r>
        <w:rPr>
          <w:rFonts w:hint="eastAsia" w:ascii="仿宋" w:hAnsi="仿宋" w:eastAsia="仿宋" w:cs="仿宋"/>
          <w:b w:val="0"/>
          <w:bCs w:val="0"/>
          <w:i w:val="0"/>
          <w:iCs w:val="0"/>
          <w:caps w:val="0"/>
          <w:color w:val="2C2C2C"/>
          <w:spacing w:val="0"/>
          <w:sz w:val="32"/>
          <w:szCs w:val="32"/>
          <w:bdr w:val="none" w:color="auto" w:sz="0" w:space="0"/>
          <w:shd w:val="clear" w:fill="FFFFFF"/>
        </w:rPr>
        <w:t>发展新质生产力是推动高质量发展的内在要求和重要着力点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150" w:afterAutospacing="0" w:line="450" w:lineRule="atLeast"/>
        <w:ind w:left="0" w:right="0" w:firstLine="420"/>
        <w:jc w:val="left"/>
        <w:rPr>
          <w:rFonts w:hint="eastAsia" w:ascii="仿宋" w:hAnsi="仿宋" w:eastAsia="仿宋" w:cs="仿宋"/>
          <w:sz w:val="24"/>
          <w:szCs w:val="24"/>
        </w:rPr>
      </w:pPr>
      <w:r>
        <w:rPr>
          <w:rFonts w:hint="eastAsia" w:ascii="仿宋" w:hAnsi="仿宋" w:eastAsia="仿宋" w:cs="仿宋"/>
          <w:caps w:val="0"/>
          <w:color w:val="2C2C2C"/>
          <w:spacing w:val="0"/>
          <w:sz w:val="24"/>
          <w:szCs w:val="24"/>
          <w:shd w:val="clear" w:fill="FFFFFF"/>
        </w:rPr>
        <w:t>2024年1月31日在二十届中央政治局第十一次集体学习时的讲话。</w:t>
      </w:r>
    </w:p>
    <w:p>
      <w:pPr>
        <w:rPr>
          <w:rFonts w:hint="eastAsia"/>
        </w:rPr>
      </w:pP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Fonts w:hint="eastAsia" w:ascii="仿宋" w:hAnsi="仿宋" w:eastAsia="仿宋" w:cs="仿宋"/>
          <w:i w:val="0"/>
          <w:iCs w:val="0"/>
          <w:caps w:val="0"/>
          <w:color w:val="2C2C2C"/>
          <w:spacing w:val="0"/>
          <w:sz w:val="24"/>
          <w:szCs w:val="24"/>
          <w:bdr w:val="none" w:color="auto" w:sz="0" w:space="0"/>
          <w:shd w:val="clear" w:fill="FFFFFF"/>
        </w:rPr>
        <w:t>党的十八大以来，我们全面贯彻新发展理念，不断深化对我国经济发展阶段性特征和规律的认识，更加强调发展的高质量，党的十九大报告宣告“我国经济已由高速增长阶段转向高质量发展阶段”，党的二十大报告强调“高质量发展是全面建设社会主义现代化国家的首要任务”。新时代以来，党中央作出一系列重大决策部署，推动高质量发展成为全党全社会的共识和自觉行动，高质量发展成为主旋律。近年来，我国科技创新成果丰硕，创新驱动发展成效日益显现；城乡区域发展协调性、平衡性明显增强；改革开放全面深化，发展动力活力竞相迸发；绿色低碳转型成效显著，发展方式转变步伐加快，高质量发展取得明显成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Fonts w:hint="eastAsia" w:ascii="仿宋" w:hAnsi="仿宋" w:eastAsia="仿宋" w:cs="仿宋"/>
          <w:i w:val="0"/>
          <w:iCs w:val="0"/>
          <w:caps w:val="0"/>
          <w:color w:val="2C2C2C"/>
          <w:spacing w:val="0"/>
          <w:sz w:val="24"/>
          <w:szCs w:val="24"/>
          <w:bdr w:val="none" w:color="auto" w:sz="0" w:space="0"/>
          <w:shd w:val="clear" w:fill="FFFFFF"/>
        </w:rPr>
        <w:t>同时，制约高质量发展因素还大量存在。从外部环境看，世界百年未有之大变局全方位、深层次加速演进。从内在条件看，我国一些领域关键核心技术受制于人的局面尚未根本改变，城乡区域发展和收入分配差距依然较大，掣肘经济社会高质量发展。从工作推进情况看，有的领导干部认识不到位，实际工作中一遇到矛盾和困难又习惯性回到追求粗放扩张、低效发展的老路上；有的领导干部观念陈旧，名曰推动高质量发展、实际上“新瓶装旧酒”；有的领导干部能力不足，面对国内外新环境新挑战，不知如何推动高质量发展，等等。对这些问题，要高度重视，切实解决。我们必须牢记高质量发展是新时代的硬道理，完整、准确、全面贯彻新发展理念，把加快建设现代化经济体系、推进高水平科技自立自强、加快构建新发展格局、统筹推进深层次改革和高水平开放、统筹高质量发展和高水平安全等战略任务落实到位，完善推动高质量发展的考核评价体系，为推动高质量发展打牢基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Fonts w:hint="eastAsia" w:ascii="仿宋" w:hAnsi="仿宋" w:eastAsia="仿宋" w:cs="仿宋"/>
          <w:i w:val="0"/>
          <w:iCs w:val="0"/>
          <w:caps w:val="0"/>
          <w:color w:val="2C2C2C"/>
          <w:spacing w:val="0"/>
          <w:sz w:val="24"/>
          <w:szCs w:val="24"/>
          <w:bdr w:val="none" w:color="auto" w:sz="0" w:space="0"/>
          <w:shd w:val="clear" w:fill="FFFFFF"/>
        </w:rPr>
        <w:t>发展新质生产力是推动高质量发展的内在要求和重要着力点。这里，我重点就此谈一些认识。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Fonts w:hint="eastAsia" w:ascii="仿宋" w:hAnsi="仿宋" w:eastAsia="仿宋" w:cs="仿宋"/>
          <w:i w:val="0"/>
          <w:iCs w:val="0"/>
          <w:caps w:val="0"/>
          <w:color w:val="2C2C2C"/>
          <w:spacing w:val="0"/>
          <w:sz w:val="24"/>
          <w:szCs w:val="24"/>
          <w:bdr w:val="none" w:color="auto" w:sz="0" w:space="0"/>
          <w:shd w:val="clear" w:fill="FFFFFF"/>
        </w:rPr>
        <w:t>去年7月以来，我在四川、黑龙江、浙江、广西等地考察调研时，提出要整合科技创新资源，引领发展战略性新兴产业和未来产业，加快形成新质生产力。12月中旬，在中央经济工作会议上，我又提出要以科技创新推动产业创新，特别是以颠覆性技术和前沿技术催生新产业、新模式、新动能，发展新质生产力。我提出新质生产力这个概念和发展新质生产力这个重大任务，主要考虑是：生产力是人类社会发展的根本动力，也是一切社会变迁和政治变革的终极原因。高质量发展需要新的生产力理论来指导，而新质生产力已经在实践中形成并展示出对高质量发展的强劲推动力、支撑力，需要我们从理论上进行总结、概括，用以指导新的发展实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Fonts w:hint="eastAsia" w:ascii="仿宋" w:hAnsi="仿宋" w:eastAsia="仿宋" w:cs="仿宋"/>
          <w:i w:val="0"/>
          <w:iCs w:val="0"/>
          <w:caps w:val="0"/>
          <w:color w:val="2C2C2C"/>
          <w:spacing w:val="0"/>
          <w:sz w:val="24"/>
          <w:szCs w:val="24"/>
          <w:bdr w:val="none" w:color="auto" w:sz="0" w:space="0"/>
          <w:shd w:val="clear" w:fill="FFFFFF"/>
        </w:rPr>
        <w:t>什么是新质生产力、如何发展新质生产力？我一直在思考，也注意到学术界的一些研究成果。概括地说，新质生产力是创新起主导作用，摆脱传统经济增长方式、生产力发展路径，具有高科技、高效能、高质量特征，符合新发展理念的先进生产力质态。它由技术革命性突破、生产要素创新性配置、产业深度转型升级而催生，以劳动者、劳动资料、劳动对象及其优化组合的跃升为基本内涵，以全要素生产率大幅提升为核心标志，特点是创新，关键在质优，本质是先进生产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Fonts w:hint="eastAsia" w:ascii="仿宋" w:hAnsi="仿宋" w:eastAsia="仿宋" w:cs="仿宋"/>
          <w:i w:val="0"/>
          <w:iCs w:val="0"/>
          <w:caps w:val="0"/>
          <w:color w:val="2C2C2C"/>
          <w:spacing w:val="0"/>
          <w:sz w:val="24"/>
          <w:szCs w:val="24"/>
          <w:bdr w:val="none" w:color="auto" w:sz="0" w:space="0"/>
          <w:shd w:val="clear" w:fill="FFFFFF"/>
        </w:rPr>
        <w:t>新质生产力的显著特点是创新，既包括技术和业态模式层面的创新，也包括管理和制度层面的创新。必须继续做好创新这篇大文章，推动新质生产力加快发展。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Style w:val="6"/>
          <w:rFonts w:hint="eastAsia" w:ascii="仿宋" w:hAnsi="仿宋" w:eastAsia="仿宋" w:cs="仿宋"/>
          <w:i w:val="0"/>
          <w:iCs w:val="0"/>
          <w:caps w:val="0"/>
          <w:color w:val="2C2C2C"/>
          <w:spacing w:val="0"/>
          <w:sz w:val="24"/>
          <w:szCs w:val="24"/>
          <w:bdr w:val="none" w:color="auto" w:sz="0" w:space="0"/>
          <w:shd w:val="clear" w:fill="FFFFFF"/>
        </w:rPr>
        <w:t>第一，大力推进科技创新。</w:t>
      </w:r>
      <w:r>
        <w:rPr>
          <w:rFonts w:hint="eastAsia" w:ascii="仿宋" w:hAnsi="仿宋" w:eastAsia="仿宋" w:cs="仿宋"/>
          <w:i w:val="0"/>
          <w:iCs w:val="0"/>
          <w:caps w:val="0"/>
          <w:color w:val="2C2C2C"/>
          <w:spacing w:val="0"/>
          <w:sz w:val="24"/>
          <w:szCs w:val="24"/>
          <w:bdr w:val="none" w:color="auto" w:sz="0" w:space="0"/>
          <w:shd w:val="clear" w:fill="FFFFFF"/>
        </w:rPr>
        <w:t>新质生产力主要由技术革命性突破催生而成。科技创新能够催生新产业、新模式、新动能，是发展新质生产力的核心要素。这就要求我们加强科技创新特别是原创性、颠覆性科技创新，加快实现高水平科技自立自强。要深入实施科教兴国战略、人才强国战略、创新驱动发展战略，坚持“四个面向”，强化国家战略科技力量，有组织推进战略导向的原创性、基础性研究。要聚焦国家战略和经济社会发展现实需要，以关键共性技术、前沿引领技术、现代工程技术、颠覆性技术创新为突破口，充分发挥新型举国体制优势，打好关键核心技术攻坚战，使原创性、颠覆性科技创新成果竞相涌现，培育发展新质生产力的新动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150" w:afterAutospacing="0" w:line="450" w:lineRule="atLeast"/>
        <w:ind w:left="0" w:right="0" w:firstLine="420"/>
        <w:jc w:val="left"/>
        <w:rPr>
          <w:rFonts w:hint="eastAsia" w:ascii="仿宋" w:hAnsi="仿宋" w:eastAsia="仿宋" w:cs="仿宋"/>
          <w:sz w:val="24"/>
          <w:szCs w:val="24"/>
        </w:rPr>
      </w:pPr>
      <w:r>
        <w:rPr>
          <w:rStyle w:val="6"/>
          <w:rFonts w:hint="eastAsia" w:ascii="仿宋" w:hAnsi="仿宋" w:eastAsia="仿宋" w:cs="仿宋"/>
          <w:caps w:val="0"/>
          <w:color w:val="2C2C2C"/>
          <w:spacing w:val="0"/>
          <w:sz w:val="24"/>
          <w:szCs w:val="24"/>
          <w:bdr w:val="none" w:color="auto" w:sz="0" w:space="0"/>
          <w:shd w:val="clear" w:fill="FFFFFF"/>
        </w:rPr>
        <w:t>第二，以科技创新推动产业创新。</w:t>
      </w:r>
      <w:r>
        <w:rPr>
          <w:rFonts w:hint="eastAsia" w:ascii="仿宋" w:hAnsi="仿宋" w:eastAsia="仿宋" w:cs="仿宋"/>
          <w:caps w:val="0"/>
          <w:color w:val="2C2C2C"/>
          <w:spacing w:val="0"/>
          <w:sz w:val="24"/>
          <w:szCs w:val="24"/>
          <w:bdr w:val="none" w:color="auto" w:sz="0" w:space="0"/>
          <w:shd w:val="clear" w:fill="FFFFFF"/>
        </w:rPr>
        <w:t>科技成果转化为现实生产力，表现形式为催生新产业、推动产业深度转型升级。因此，我们要及时将科技创新成果应用到具体产业和产业链上，改造提升传统产业，培育壮大新兴产业，布局建设未来产业，完善现代化产业体系。要围绕发展新质生产力布局产业链，推动短板产业补链、优势产业延链、传统产业升链、新兴产业建链，提升产业链供应链韧性和安全水平，保证产业体系自主可控、安全可靠。要围绕推进新型工业化和加快建设制造强国、质量强国、网络强国、数字中国等战略任务，科学布局科技创新、产业创新。要大力发展数字经济，促进数字经济和实体经济深度融合，打造具有国际竞争力的数字产业集群。要围绕建设农业强国目标，加大种业、农机等科技创新和创新成果应用，用创新科技推进现代农业发展，保障国家粮食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150" w:afterAutospacing="0" w:line="450" w:lineRule="atLeast"/>
        <w:ind w:left="0" w:right="0" w:firstLine="420"/>
        <w:jc w:val="left"/>
        <w:rPr>
          <w:rFonts w:hint="eastAsia" w:ascii="仿宋" w:hAnsi="仿宋" w:eastAsia="仿宋" w:cs="仿宋"/>
          <w:sz w:val="24"/>
          <w:szCs w:val="24"/>
        </w:rPr>
      </w:pPr>
      <w:r>
        <w:rPr>
          <w:rStyle w:val="6"/>
          <w:rFonts w:hint="eastAsia" w:ascii="仿宋" w:hAnsi="仿宋" w:eastAsia="仿宋" w:cs="仿宋"/>
          <w:caps w:val="0"/>
          <w:color w:val="2C2C2C"/>
          <w:spacing w:val="0"/>
          <w:sz w:val="24"/>
          <w:szCs w:val="24"/>
          <w:bdr w:val="none" w:color="auto" w:sz="0" w:space="0"/>
          <w:shd w:val="clear" w:fill="FFFFFF"/>
        </w:rPr>
        <w:t>第三，着力推进发展方式创新。</w:t>
      </w:r>
      <w:r>
        <w:rPr>
          <w:rFonts w:hint="eastAsia" w:ascii="仿宋" w:hAnsi="仿宋" w:eastAsia="仿宋" w:cs="仿宋"/>
          <w:caps w:val="0"/>
          <w:color w:val="2C2C2C"/>
          <w:spacing w:val="0"/>
          <w:sz w:val="24"/>
          <w:szCs w:val="24"/>
          <w:bdr w:val="none" w:color="auto" w:sz="0" w:space="0"/>
          <w:shd w:val="clear" w:fill="FFFFFF"/>
        </w:rPr>
        <w:t>绿色发展是高质量发展的底色，新质生产力本身就是绿色生产力。我们必须加快发展方式绿色转型，助力碳达峰碳中和。要牢固树立和践行绿水青山就是金山银山的理念，坚定不移走生态优先、绿色发展之路。加快绿色科技创新和先进绿色技术推广应用，做强绿色制造业，发展绿色服务业，壮大绿色能源产业，发展绿色低碳产业和供应链，构建绿色低碳循环经济体系。持续优化支持绿色低碳发展的经济政策工具箱，发挥绿色金融的牵引作用，打造高效生态绿色产业集群。同时，在全社会大力倡导绿色健康生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150" w:afterAutospacing="0" w:line="450" w:lineRule="atLeast"/>
        <w:ind w:left="0" w:right="0" w:firstLine="420"/>
        <w:jc w:val="left"/>
        <w:rPr>
          <w:rFonts w:hint="eastAsia" w:ascii="仿宋" w:hAnsi="仿宋" w:eastAsia="仿宋" w:cs="仿宋"/>
          <w:sz w:val="24"/>
          <w:szCs w:val="24"/>
        </w:rPr>
      </w:pPr>
      <w:r>
        <w:rPr>
          <w:rStyle w:val="6"/>
          <w:rFonts w:hint="eastAsia" w:ascii="仿宋" w:hAnsi="仿宋" w:eastAsia="仿宋" w:cs="仿宋"/>
          <w:caps w:val="0"/>
          <w:color w:val="2C2C2C"/>
          <w:spacing w:val="0"/>
          <w:sz w:val="24"/>
          <w:szCs w:val="24"/>
          <w:bdr w:val="none" w:color="auto" w:sz="0" w:space="0"/>
          <w:shd w:val="clear" w:fill="FFFFFF"/>
        </w:rPr>
        <w:t>第四，扎实推进体制机制创新。</w:t>
      </w:r>
      <w:r>
        <w:rPr>
          <w:rFonts w:hint="eastAsia" w:ascii="仿宋" w:hAnsi="仿宋" w:eastAsia="仿宋" w:cs="仿宋"/>
          <w:caps w:val="0"/>
          <w:color w:val="2C2C2C"/>
          <w:spacing w:val="0"/>
          <w:sz w:val="24"/>
          <w:szCs w:val="24"/>
          <w:bdr w:val="none" w:color="auto" w:sz="0" w:space="0"/>
          <w:shd w:val="clear" w:fill="FFFFFF"/>
        </w:rPr>
        <w:t>生产关系必须与生产力发展要求相适应。发展新质生产力，必须进一步全面深化改革，形成与之相适应的新型生产关系。新质生产力既需要政府超前规划引导、科学政策支持，也需要市场机制调节、企业等微观主体不断创新，是政府“有形之手”和市场“无形之手”共同培育和驱动形成的。因此，要深化经济体制、科技体制等改革，着力打通束缚新质生产力发展的堵点卡点，建立高标准市场体系，创新生产要素配置方式，让各类先进优质生产要素向发展新质生产力顺畅流动。同时，要扩大高水平对外开放，为发展新质生产力营造良好国际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150" w:afterAutospacing="0" w:line="450" w:lineRule="atLeast"/>
        <w:ind w:left="0" w:right="0" w:firstLine="420"/>
        <w:jc w:val="left"/>
        <w:rPr>
          <w:rFonts w:hint="eastAsia" w:ascii="仿宋" w:hAnsi="仿宋" w:eastAsia="仿宋" w:cs="仿宋"/>
          <w:sz w:val="24"/>
          <w:szCs w:val="24"/>
        </w:rPr>
      </w:pPr>
      <w:r>
        <w:rPr>
          <w:rStyle w:val="6"/>
          <w:rFonts w:hint="eastAsia" w:ascii="仿宋" w:hAnsi="仿宋" w:eastAsia="仿宋" w:cs="仿宋"/>
          <w:caps w:val="0"/>
          <w:color w:val="2C2C2C"/>
          <w:spacing w:val="0"/>
          <w:sz w:val="24"/>
          <w:szCs w:val="24"/>
          <w:bdr w:val="none" w:color="auto" w:sz="0" w:space="0"/>
          <w:shd w:val="clear" w:fill="FFFFFF"/>
        </w:rPr>
        <w:t>第五，深化人才工作机制创新。</w:t>
      </w:r>
      <w:r>
        <w:rPr>
          <w:rFonts w:hint="eastAsia" w:ascii="仿宋" w:hAnsi="仿宋" w:eastAsia="仿宋" w:cs="仿宋"/>
          <w:caps w:val="0"/>
          <w:color w:val="2C2C2C"/>
          <w:spacing w:val="0"/>
          <w:sz w:val="24"/>
          <w:szCs w:val="24"/>
          <w:bdr w:val="none" w:color="auto" w:sz="0" w:space="0"/>
          <w:shd w:val="clear" w:fill="FFFFFF"/>
        </w:rPr>
        <w:t>要按照发展新质生产力要求，畅通教育、科技、人才的良性循环，完善人才培养、引进、使用、合理流动的工作机制。要根据科技发展新趋势，优化高等学校学科设置、人才培养模式，为发展新质生产力、推动高质量发展培养急需人才。要着力培养造就战略科学家、一流科技领军人才和创新团队，着力培养造就卓越工程师、大国工匠，加强劳动者技能培训，不断提高各类人才素质。要健全要素参与收入分配机制，激发劳动、知识、技术、管理、资本和数据等生产要素活力，更好体现知识、技术、人才的市场价值，营造鼓励创新、宽容失败的良好氛围。</w:t>
      </w:r>
    </w:p>
    <w:p>
      <w:pPr>
        <w:rPr>
          <w:rFonts w:hint="eastAsia"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2OTU1NWJjODZlYTA0NTI4MmVkOTVjY2I1ZmUxY2MifQ=="/>
  </w:docVars>
  <w:rsids>
    <w:rsidRoot w:val="00000000"/>
    <w:rsid w:val="033F6241"/>
    <w:rsid w:val="06BA630B"/>
    <w:rsid w:val="084560A8"/>
    <w:rsid w:val="139D4FEA"/>
    <w:rsid w:val="1ADD5EA3"/>
    <w:rsid w:val="1F393CCA"/>
    <w:rsid w:val="31271F3F"/>
    <w:rsid w:val="438572F2"/>
    <w:rsid w:val="4F2A2ECF"/>
    <w:rsid w:val="56C37E91"/>
    <w:rsid w:val="69931944"/>
    <w:rsid w:val="77BC6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2024-06-24T09:13:50Z</dcterms:created>
  <dc:creator>Administrator</dc:creator>
  <cp:lastModifiedBy>大树</cp:lastModifiedBy>
  <dcterms:modified xsi:type="dcterms:W3CDTF">2024-06-24T09:17:04Z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8CB06342CEA44862A8269FC367AC6F65_12</vt:lpwstr>
  </property>
</Properties>
</file>