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94AEA">
      <w:pPr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附件2</w:t>
      </w:r>
    </w:p>
    <w:p w14:paraId="087991FC">
      <w:pPr>
        <w:snapToGrid w:val="0"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微专业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培养方案模板</w:t>
      </w:r>
    </w:p>
    <w:p w14:paraId="7152D522">
      <w:pPr>
        <w:snapToGrid w:val="0"/>
        <w:spacing w:line="440" w:lineRule="exact"/>
        <w:rPr>
          <w:rFonts w:ascii="Calibri" w:hAnsi="Calibri" w:eastAsia="黑体"/>
          <w:b/>
          <w:sz w:val="28"/>
          <w:szCs w:val="28"/>
        </w:rPr>
      </w:pPr>
    </w:p>
    <w:p w14:paraId="249BEC33">
      <w:pPr>
        <w:snapToGrid w:val="0"/>
        <w:spacing w:line="440" w:lineRule="exact"/>
        <w:rPr>
          <w:rFonts w:ascii="Calibri" w:hAnsi="Calibri" w:eastAsia="黑体"/>
          <w:b/>
          <w:color w:val="0070C0"/>
          <w:sz w:val="28"/>
          <w:szCs w:val="28"/>
        </w:rPr>
      </w:pPr>
      <w:r>
        <w:rPr>
          <w:rFonts w:hint="eastAsia" w:ascii="Calibri" w:hAnsi="Calibri" w:eastAsia="黑体"/>
          <w:b/>
          <w:color w:val="0070C0"/>
          <w:sz w:val="28"/>
          <w:szCs w:val="28"/>
        </w:rPr>
        <w:t>说明：本模板中蓝色字迹文字，仅为提示用，提交正式文本时，请删除。</w:t>
      </w:r>
    </w:p>
    <w:p w14:paraId="5124D003">
      <w:pPr>
        <w:snapToGrid w:val="0"/>
        <w:spacing w:line="440" w:lineRule="exact"/>
        <w:rPr>
          <w:rFonts w:ascii="Calibri" w:hAnsi="Calibri" w:eastAsia="黑体"/>
          <w:b/>
          <w:sz w:val="28"/>
          <w:szCs w:val="28"/>
        </w:rPr>
      </w:pPr>
    </w:p>
    <w:p w14:paraId="350102D4">
      <w:pPr>
        <w:snapToGrid w:val="0"/>
        <w:spacing w:line="440" w:lineRule="exact"/>
        <w:jc w:val="center"/>
        <w:rPr>
          <w:rFonts w:ascii="Calibri" w:hAnsi="Calibri"/>
          <w:color w:val="0070C0"/>
          <w:spacing w:val="-10"/>
          <w:sz w:val="21"/>
          <w:szCs w:val="21"/>
        </w:rPr>
      </w:pPr>
      <w:r>
        <w:rPr>
          <w:rFonts w:hint="eastAsia" w:ascii="黑体" w:hAnsi="黑体" w:eastAsia="黑体" w:cs="黑体"/>
          <w:b/>
          <w:sz w:val="36"/>
          <w:szCs w:val="36"/>
        </w:rPr>
        <w:t>XXX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微</w:t>
      </w:r>
      <w:r>
        <w:rPr>
          <w:rFonts w:hint="eastAsia" w:ascii="黑体" w:hAnsi="黑体" w:eastAsia="黑体" w:cs="黑体"/>
          <w:b/>
          <w:sz w:val="36"/>
          <w:szCs w:val="36"/>
        </w:rPr>
        <w:t>专业培养方案</w:t>
      </w:r>
      <w:r>
        <w:rPr>
          <w:rFonts w:ascii="Calibri" w:hAnsi="Calibri"/>
          <w:color w:val="0070C0"/>
          <w:spacing w:val="-10"/>
          <w:sz w:val="21"/>
          <w:szCs w:val="21"/>
        </w:rPr>
        <w:t>【黑体，</w:t>
      </w:r>
      <w:r>
        <w:rPr>
          <w:rFonts w:hint="eastAsia" w:ascii="Calibri" w:hAnsi="Calibri"/>
          <w:color w:val="0070C0"/>
          <w:spacing w:val="-10"/>
          <w:sz w:val="21"/>
          <w:szCs w:val="21"/>
        </w:rPr>
        <w:t>小二</w:t>
      </w:r>
      <w:r>
        <w:rPr>
          <w:rFonts w:ascii="Calibri" w:hAnsi="Calibri"/>
          <w:color w:val="0070C0"/>
          <w:spacing w:val="-10"/>
          <w:sz w:val="21"/>
          <w:szCs w:val="21"/>
        </w:rPr>
        <w:t>，加粗，居中】</w:t>
      </w:r>
    </w:p>
    <w:p w14:paraId="4D0ACA10">
      <w:pPr>
        <w:snapToGrid w:val="0"/>
        <w:spacing w:after="312" w:afterLines="100" w:line="440" w:lineRule="exact"/>
        <w:jc w:val="center"/>
        <w:rPr>
          <w:rFonts w:ascii="Calibri" w:hAnsi="Calibri"/>
          <w:sz w:val="24"/>
          <w:szCs w:val="24"/>
        </w:rPr>
      </w:pPr>
    </w:p>
    <w:p w14:paraId="6E7D4B3B">
      <w:pPr>
        <w:snapToGrid w:val="0"/>
        <w:spacing w:line="440" w:lineRule="exact"/>
        <w:ind w:firstLine="655" w:firstLineChars="200"/>
        <w:rPr>
          <w:rFonts w:ascii="Calibri" w:hAnsi="Calibri" w:eastAsia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3"/>
          <w:kern w:val="0"/>
          <w:sz w:val="32"/>
          <w:szCs w:val="32"/>
          <w:lang w:val="en-US" w:eastAsia="zh-CN"/>
        </w:rPr>
        <w:t>一、</w:t>
      </w:r>
      <w:r>
        <w:rPr>
          <w:rFonts w:ascii="黑体" w:hAnsi="黑体" w:eastAsia="黑体" w:cs="黑体"/>
          <w:b/>
          <w:bCs/>
          <w:snapToGrid w:val="0"/>
          <w:color w:val="000000"/>
          <w:spacing w:val="3"/>
          <w:kern w:val="0"/>
          <w:sz w:val="32"/>
          <w:szCs w:val="32"/>
          <w:lang w:eastAsia="en-US"/>
        </w:rPr>
        <w:t>培养目标</w:t>
      </w:r>
    </w:p>
    <w:p w14:paraId="36E53394">
      <w:pPr>
        <w:snapToGrid w:val="0"/>
        <w:spacing w:line="440" w:lineRule="exact"/>
        <w:ind w:firstLine="640" w:firstLineChars="200"/>
        <w:rPr>
          <w:rFonts w:ascii="仿宋" w:hAnsi="仿宋" w:eastAsia="仿宋" w:cs="仿宋"/>
          <w:color w:val="0070C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XX微专业</w:t>
      </w:r>
      <w:r>
        <w:rPr>
          <w:rFonts w:hint="eastAsia" w:ascii="仿宋" w:hAnsi="仿宋" w:eastAsia="仿宋" w:cs="仿宋"/>
          <w:sz w:val="32"/>
          <w:szCs w:val="32"/>
        </w:rPr>
        <w:t>……</w:t>
      </w:r>
      <w:r>
        <w:rPr>
          <w:rFonts w:hint="eastAsia" w:ascii="仿宋" w:hAnsi="仿宋" w:eastAsia="仿宋" w:cs="仿宋"/>
          <w:color w:val="0070C0"/>
          <w:sz w:val="32"/>
          <w:szCs w:val="32"/>
        </w:rPr>
        <w:t>【仿宋三号，行间距22磅，下同。】</w:t>
      </w:r>
    </w:p>
    <w:p w14:paraId="2357C285">
      <w:pPr>
        <w:snapToGrid w:val="0"/>
        <w:spacing w:line="440" w:lineRule="exact"/>
        <w:ind w:firstLine="655" w:firstLineChars="200"/>
        <w:rPr>
          <w:rFonts w:hint="eastAsia" w:ascii="黑体" w:hAnsi="黑体" w:eastAsia="黑体" w:cs="黑体"/>
          <w:b/>
          <w:bCs/>
          <w:snapToGrid w:val="0"/>
          <w:color w:val="000000"/>
          <w:spacing w:val="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3"/>
          <w:kern w:val="0"/>
          <w:sz w:val="32"/>
          <w:szCs w:val="32"/>
          <w:lang w:val="en-US" w:eastAsia="zh-CN"/>
        </w:rPr>
        <w:t>二、结业要求</w:t>
      </w:r>
    </w:p>
    <w:p w14:paraId="23038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ascii="仿宋" w:hAnsi="仿宋" w:eastAsia="仿宋" w:cs="仿宋"/>
          <w:color w:val="0070C0"/>
          <w:sz w:val="32"/>
          <w:szCs w:val="32"/>
        </w:rPr>
      </w:pPr>
      <w:r>
        <w:rPr>
          <w:rFonts w:hint="eastAsia" w:ascii="仿宋" w:hAnsi="仿宋" w:eastAsia="仿宋" w:cs="仿宋"/>
          <w:color w:val="0070C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70C0"/>
          <w:sz w:val="32"/>
          <w:szCs w:val="32"/>
          <w:lang w:val="en-US" w:eastAsia="zh-CN"/>
        </w:rPr>
        <w:t>结业</w:t>
      </w:r>
      <w:r>
        <w:rPr>
          <w:rFonts w:hint="eastAsia" w:ascii="仿宋" w:hAnsi="仿宋" w:eastAsia="仿宋" w:cs="仿宋"/>
          <w:color w:val="0070C0"/>
          <w:sz w:val="32"/>
          <w:szCs w:val="32"/>
        </w:rPr>
        <w:t>要求要反映</w:t>
      </w:r>
      <w:r>
        <w:rPr>
          <w:rFonts w:hint="eastAsia" w:ascii="仿宋" w:hAnsi="仿宋" w:eastAsia="仿宋" w:cs="仿宋"/>
          <w:color w:val="0070C0"/>
          <w:sz w:val="32"/>
          <w:szCs w:val="32"/>
          <w:lang w:val="en-US" w:eastAsia="zh-CN"/>
        </w:rPr>
        <w:t>微</w:t>
      </w:r>
      <w:r>
        <w:rPr>
          <w:rFonts w:hint="eastAsia" w:ascii="仿宋" w:hAnsi="仿宋" w:eastAsia="仿宋" w:cs="仿宋"/>
          <w:color w:val="0070C0"/>
          <w:sz w:val="32"/>
          <w:szCs w:val="32"/>
        </w:rPr>
        <w:t>专业的特点，应能支撑本</w:t>
      </w:r>
      <w:r>
        <w:rPr>
          <w:rFonts w:hint="eastAsia" w:ascii="仿宋" w:hAnsi="仿宋" w:eastAsia="仿宋" w:cs="仿宋"/>
          <w:color w:val="0070C0"/>
          <w:sz w:val="32"/>
          <w:szCs w:val="32"/>
          <w:lang w:val="en-US" w:eastAsia="zh-CN"/>
        </w:rPr>
        <w:t>微专业</w:t>
      </w:r>
      <w:r>
        <w:rPr>
          <w:rFonts w:hint="eastAsia" w:ascii="仿宋" w:hAnsi="仿宋" w:eastAsia="仿宋" w:cs="仿宋"/>
          <w:color w:val="0070C0"/>
          <w:sz w:val="32"/>
          <w:szCs w:val="32"/>
        </w:rPr>
        <w:t>的培养目标，能清晰</w:t>
      </w:r>
      <w:r>
        <w:rPr>
          <w:rFonts w:hint="eastAsia" w:ascii="仿宋" w:hAnsi="仿宋" w:eastAsia="仿宋" w:cs="仿宋"/>
          <w:color w:val="0070C0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 w:cs="仿宋"/>
          <w:color w:val="0070C0"/>
          <w:sz w:val="32"/>
          <w:szCs w:val="32"/>
        </w:rPr>
        <w:t>描述学生通过本</w:t>
      </w:r>
      <w:r>
        <w:rPr>
          <w:rFonts w:hint="eastAsia" w:ascii="仿宋" w:hAnsi="仿宋" w:eastAsia="仿宋" w:cs="仿宋"/>
          <w:color w:val="0070C0"/>
          <w:sz w:val="32"/>
          <w:szCs w:val="32"/>
          <w:lang w:val="en-US" w:eastAsia="zh-CN"/>
        </w:rPr>
        <w:t>微</w:t>
      </w:r>
      <w:r>
        <w:rPr>
          <w:rFonts w:hint="eastAsia" w:ascii="仿宋" w:hAnsi="仿宋" w:eastAsia="仿宋" w:cs="仿宋"/>
          <w:color w:val="0070C0"/>
          <w:sz w:val="32"/>
          <w:szCs w:val="32"/>
        </w:rPr>
        <w:t>专业学习在知识、能力、素养等方面应达到的要求。</w:t>
      </w:r>
      <w:r>
        <w:rPr>
          <w:rFonts w:hint="eastAsia" w:ascii="仿宋" w:hAnsi="仿宋" w:eastAsia="仿宋" w:cs="仿宋"/>
          <w:color w:val="0070C0"/>
          <w:sz w:val="32"/>
          <w:szCs w:val="32"/>
          <w:lang w:val="en-US" w:eastAsia="zh-CN"/>
        </w:rPr>
        <w:t>结</w:t>
      </w:r>
      <w:r>
        <w:rPr>
          <w:rFonts w:hint="eastAsia" w:ascii="仿宋" w:hAnsi="仿宋" w:eastAsia="仿宋" w:cs="仿宋"/>
          <w:color w:val="0070C0"/>
          <w:sz w:val="32"/>
          <w:szCs w:val="32"/>
        </w:rPr>
        <w:t>业要求必须明确、公开、可衡量。）</w:t>
      </w:r>
    </w:p>
    <w:p w14:paraId="1C38E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ascii="仿宋" w:hAnsi="仿宋" w:eastAsia="仿宋" w:cs="仿宋"/>
          <w:color w:val="0070C0"/>
          <w:sz w:val="32"/>
          <w:szCs w:val="32"/>
        </w:rPr>
      </w:pPr>
      <w:r>
        <w:rPr>
          <w:rFonts w:hint="eastAsia" w:ascii="仿宋" w:hAnsi="仿宋" w:eastAsia="仿宋" w:cs="仿宋"/>
          <w:color w:val="0070C0"/>
          <w:sz w:val="32"/>
          <w:szCs w:val="32"/>
        </w:rPr>
        <w:t>【仿宋三号，行间距22磅，字母和数字用新罗马体，下同】</w:t>
      </w:r>
    </w:p>
    <w:p w14:paraId="10641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根据上述培养目标，本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微专业学生结业</w:t>
      </w:r>
      <w:r>
        <w:rPr>
          <w:rFonts w:hint="eastAsia" w:ascii="仿宋" w:hAnsi="仿宋" w:eastAsia="仿宋" w:cs="仿宋"/>
          <w:sz w:val="32"/>
          <w:szCs w:val="32"/>
        </w:rPr>
        <w:t>必须满足如下要求：</w:t>
      </w:r>
    </w:p>
    <w:p w14:paraId="611C4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要求1：</w:t>
      </w:r>
      <w:r>
        <w:rPr>
          <w:rFonts w:hint="eastAsia" w:ascii="仿宋" w:hAnsi="仿宋" w:eastAsia="仿宋" w:cs="仿宋"/>
          <w:color w:val="0070C0"/>
          <w:sz w:val="32"/>
          <w:szCs w:val="32"/>
        </w:rPr>
        <w:t>……</w:t>
      </w:r>
      <w:r>
        <w:rPr>
          <w:rFonts w:hint="eastAsia" w:ascii="仿宋" w:hAnsi="仿宋" w:eastAsia="仿宋" w:cs="仿宋"/>
          <w:color w:val="0070C0"/>
          <w:sz w:val="32"/>
          <w:szCs w:val="32"/>
          <w:lang w:eastAsia="zh-CN"/>
        </w:rPr>
        <w:t>；</w:t>
      </w:r>
    </w:p>
    <w:p w14:paraId="64681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要求2：</w:t>
      </w:r>
      <w:r>
        <w:rPr>
          <w:rFonts w:hint="eastAsia" w:ascii="仿宋" w:hAnsi="仿宋" w:eastAsia="仿宋" w:cs="仿宋"/>
          <w:color w:val="0070C0"/>
          <w:sz w:val="32"/>
          <w:szCs w:val="32"/>
        </w:rPr>
        <w:t>……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2352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要求3：</w:t>
      </w:r>
      <w:r>
        <w:rPr>
          <w:rFonts w:hint="eastAsia" w:ascii="仿宋" w:hAnsi="仿宋" w:eastAsia="仿宋" w:cs="仿宋"/>
          <w:color w:val="0070C0"/>
          <w:sz w:val="32"/>
          <w:szCs w:val="32"/>
        </w:rPr>
        <w:t>……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0E03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ascii="仿宋" w:hAnsi="仿宋" w:eastAsia="仿宋" w:cs="仿宋"/>
          <w:color w:val="0070C0"/>
          <w:sz w:val="32"/>
          <w:szCs w:val="32"/>
        </w:rPr>
      </w:pPr>
      <w:r>
        <w:rPr>
          <w:rFonts w:hint="eastAsia" w:ascii="仿宋" w:hAnsi="仿宋" w:eastAsia="仿宋" w:cs="仿宋"/>
          <w:color w:val="0070C0"/>
          <w:sz w:val="32"/>
          <w:szCs w:val="32"/>
        </w:rPr>
        <w:t>……</w:t>
      </w:r>
    </w:p>
    <w:p w14:paraId="7953F593">
      <w:pPr>
        <w:snapToGrid w:val="0"/>
        <w:spacing w:line="440" w:lineRule="exact"/>
        <w:ind w:firstLine="655" w:firstLineChars="200"/>
        <w:rPr>
          <w:rFonts w:hint="default" w:ascii="黑体" w:hAnsi="黑体" w:eastAsia="黑体" w:cs="黑体"/>
          <w:b/>
          <w:bCs/>
          <w:snapToGrid w:val="0"/>
          <w:color w:val="000000"/>
          <w:spacing w:val="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3"/>
          <w:kern w:val="0"/>
          <w:sz w:val="32"/>
          <w:szCs w:val="32"/>
          <w:lang w:val="en-US" w:eastAsia="zh-CN"/>
        </w:rPr>
        <w:t>三、修读要求</w:t>
      </w:r>
    </w:p>
    <w:p w14:paraId="7FA65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（一）修读年限</w:t>
      </w:r>
    </w:p>
    <w:p w14:paraId="3CF5F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基本修读年限为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1.5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年，最长修读年限不超过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2.5/1.5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年。</w:t>
      </w:r>
    </w:p>
    <w:p w14:paraId="6DB8A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（二）结业要求</w:t>
      </w:r>
    </w:p>
    <w:p w14:paraId="3F246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本专业要求学生修读完规定的</w:t>
      </w:r>
      <w:r>
        <w:rPr>
          <w:rFonts w:hint="eastAsia" w:ascii="仿宋" w:hAnsi="仿宋" w:eastAsia="仿宋" w:cs="仿宋"/>
          <w:color w:val="0070C0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门课程，修习学分</w:t>
      </w:r>
      <w:r>
        <w:rPr>
          <w:rFonts w:hint="eastAsia" w:ascii="仿宋" w:hAnsi="仿宋" w:eastAsia="仿宋" w:cs="仿宋"/>
          <w:color w:val="0070C0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分。</w:t>
      </w:r>
    </w:p>
    <w:p w14:paraId="18F53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（三）结业方式</w:t>
      </w:r>
    </w:p>
    <w:p w14:paraId="2A1C0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经微专业开设单位审核、教务处审定后，达到微专业结业标准的统一发放微专业结业证书。</w:t>
      </w:r>
    </w:p>
    <w:p w14:paraId="6A23A508">
      <w:pPr>
        <w:snapToGrid w:val="0"/>
        <w:spacing w:line="440" w:lineRule="exact"/>
        <w:ind w:firstLine="655" w:firstLineChars="200"/>
        <w:rPr>
          <w:rFonts w:hint="eastAsia" w:ascii="黑体" w:hAnsi="黑体" w:eastAsia="黑体" w:cs="黑体"/>
          <w:b/>
          <w:bCs/>
          <w:snapToGrid w:val="0"/>
          <w:color w:val="000000"/>
          <w:spacing w:val="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3"/>
          <w:kern w:val="0"/>
          <w:sz w:val="32"/>
          <w:szCs w:val="32"/>
          <w:lang w:val="en-US" w:eastAsia="zh-CN"/>
        </w:rPr>
        <w:t>四、课程设置</w:t>
      </w:r>
    </w:p>
    <w:p w14:paraId="5A4EF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440" w:lineRule="exact"/>
        <w:ind w:firstLine="614" w:firstLineChars="200"/>
        <w:jc w:val="center"/>
        <w:textAlignment w:val="auto"/>
        <w:rPr>
          <w:rFonts w:hint="default" w:ascii="黑体" w:hAnsi="黑体" w:eastAsia="黑体" w:cs="黑体"/>
          <w:b/>
          <w:bCs/>
          <w:snapToGrid w:val="0"/>
          <w:color w:val="000000"/>
          <w:spacing w:val="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3"/>
          <w:kern w:val="0"/>
          <w:sz w:val="30"/>
          <w:szCs w:val="30"/>
          <w:lang w:val="en-US" w:eastAsia="zh-CN"/>
        </w:rPr>
        <w:t>XX微专业课程设置及教学进程计划表</w:t>
      </w:r>
    </w:p>
    <w:tbl>
      <w:tblPr>
        <w:tblStyle w:val="30"/>
        <w:tblW w:w="87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6"/>
        <w:gridCol w:w="556"/>
        <w:gridCol w:w="557"/>
        <w:gridCol w:w="566"/>
        <w:gridCol w:w="568"/>
        <w:gridCol w:w="442"/>
        <w:gridCol w:w="442"/>
        <w:gridCol w:w="442"/>
        <w:gridCol w:w="442"/>
        <w:gridCol w:w="442"/>
        <w:gridCol w:w="442"/>
        <w:gridCol w:w="442"/>
        <w:gridCol w:w="444"/>
        <w:gridCol w:w="710"/>
      </w:tblGrid>
      <w:tr w14:paraId="4CC5E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56" w:type="dxa"/>
            <w:vMerge w:val="restart"/>
            <w:tcBorders>
              <w:bottom w:val="nil"/>
            </w:tcBorders>
            <w:vAlign w:val="center"/>
          </w:tcPr>
          <w:p w14:paraId="26E87941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</w:t>
            </w:r>
            <w:r>
              <w:rPr>
                <w:rFonts w:hint="default" w:ascii="黑体" w:hAnsi="黑体" w:eastAsia="黑体" w:cs="黑体"/>
                <w:spacing w:val="-2"/>
                <w:sz w:val="24"/>
                <w:szCs w:val="24"/>
              </w:rPr>
              <w:t>名称</w:t>
            </w:r>
          </w:p>
        </w:tc>
        <w:tc>
          <w:tcPr>
            <w:tcW w:w="556" w:type="dxa"/>
            <w:vMerge w:val="restart"/>
            <w:tcBorders>
              <w:bottom w:val="nil"/>
            </w:tcBorders>
            <w:textDirection w:val="tbRlV"/>
            <w:vAlign w:val="top"/>
          </w:tcPr>
          <w:p w14:paraId="7AB10741">
            <w:pPr>
              <w:spacing w:before="93" w:line="20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学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黑体" w:hAnsi="黑体" w:eastAsia="黑体" w:cs="黑体"/>
                <w:sz w:val="24"/>
                <w:szCs w:val="24"/>
              </w:rPr>
              <w:t>分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textDirection w:val="tbRlV"/>
            <w:vAlign w:val="top"/>
          </w:tcPr>
          <w:p w14:paraId="300151FE">
            <w:pPr>
              <w:spacing w:before="161" w:line="203" w:lineRule="auto"/>
              <w:ind w:left="1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48"/>
                <w:sz w:val="24"/>
                <w:szCs w:val="24"/>
              </w:rPr>
              <w:t>总</w:t>
            </w:r>
            <w:r>
              <w:rPr>
                <w:rFonts w:ascii="黑体" w:hAnsi="黑体" w:eastAsia="黑体" w:cs="黑体"/>
                <w:spacing w:val="48"/>
                <w:sz w:val="24"/>
                <w:szCs w:val="24"/>
              </w:rPr>
              <w:t>学时</w:t>
            </w:r>
          </w:p>
        </w:tc>
        <w:tc>
          <w:tcPr>
            <w:tcW w:w="1134" w:type="dxa"/>
            <w:gridSpan w:val="2"/>
            <w:vAlign w:val="center"/>
          </w:tcPr>
          <w:p w14:paraId="658BDC44">
            <w:pPr>
              <w:spacing w:before="112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学时分配</w:t>
            </w:r>
          </w:p>
        </w:tc>
        <w:tc>
          <w:tcPr>
            <w:tcW w:w="3538" w:type="dxa"/>
            <w:gridSpan w:val="8"/>
            <w:vAlign w:val="center"/>
          </w:tcPr>
          <w:p w14:paraId="2F3816EC">
            <w:pPr>
              <w:spacing w:before="112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各学期学分分配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7CB875F6">
            <w:pPr>
              <w:spacing w:before="119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承担</w:t>
            </w:r>
          </w:p>
          <w:p w14:paraId="189D758D">
            <w:pPr>
              <w:spacing w:before="26" w:line="22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单位</w:t>
            </w:r>
          </w:p>
        </w:tc>
      </w:tr>
      <w:tr w14:paraId="034AF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256" w:type="dxa"/>
            <w:vMerge w:val="continue"/>
            <w:tcBorders>
              <w:top w:val="nil"/>
            </w:tcBorders>
            <w:vAlign w:val="center"/>
          </w:tcPr>
          <w:p w14:paraId="36C0A92E">
            <w:pPr>
              <w:pStyle w:val="29"/>
              <w:jc w:val="center"/>
            </w:pPr>
          </w:p>
        </w:tc>
        <w:tc>
          <w:tcPr>
            <w:tcW w:w="556" w:type="dxa"/>
            <w:vMerge w:val="continue"/>
            <w:tcBorders>
              <w:top w:val="nil"/>
            </w:tcBorders>
            <w:textDirection w:val="tbRlV"/>
            <w:vAlign w:val="top"/>
          </w:tcPr>
          <w:p w14:paraId="0207A07E">
            <w:pPr>
              <w:pStyle w:val="29"/>
            </w:pPr>
          </w:p>
        </w:tc>
        <w:tc>
          <w:tcPr>
            <w:tcW w:w="557" w:type="dxa"/>
            <w:vMerge w:val="continue"/>
            <w:tcBorders>
              <w:top w:val="nil"/>
            </w:tcBorders>
            <w:textDirection w:val="tbRlV"/>
            <w:vAlign w:val="top"/>
          </w:tcPr>
          <w:p w14:paraId="1A79BEFA">
            <w:pPr>
              <w:pStyle w:val="29"/>
            </w:pPr>
          </w:p>
        </w:tc>
        <w:tc>
          <w:tcPr>
            <w:tcW w:w="566" w:type="dxa"/>
            <w:textDirection w:val="tbRlV"/>
            <w:vAlign w:val="center"/>
          </w:tcPr>
          <w:p w14:paraId="3BB38055">
            <w:pPr>
              <w:spacing w:before="159" w:line="21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5"/>
                <w:sz w:val="24"/>
                <w:szCs w:val="24"/>
              </w:rPr>
              <w:t>理论</w:t>
            </w:r>
          </w:p>
        </w:tc>
        <w:tc>
          <w:tcPr>
            <w:tcW w:w="568" w:type="dxa"/>
            <w:textDirection w:val="tbRlV"/>
            <w:vAlign w:val="center"/>
          </w:tcPr>
          <w:p w14:paraId="5C1938CB">
            <w:pPr>
              <w:spacing w:before="160" w:line="205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5"/>
                <w:sz w:val="24"/>
                <w:szCs w:val="24"/>
              </w:rPr>
              <w:t>实践</w:t>
            </w:r>
          </w:p>
        </w:tc>
        <w:tc>
          <w:tcPr>
            <w:tcW w:w="442" w:type="dxa"/>
            <w:vAlign w:val="center"/>
          </w:tcPr>
          <w:p w14:paraId="270C7651">
            <w:pPr>
              <w:spacing w:before="187" w:line="233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442" w:type="dxa"/>
            <w:vAlign w:val="center"/>
          </w:tcPr>
          <w:p w14:paraId="5BDAC09D">
            <w:pPr>
              <w:spacing w:before="187" w:line="233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二</w:t>
            </w:r>
          </w:p>
        </w:tc>
        <w:tc>
          <w:tcPr>
            <w:tcW w:w="442" w:type="dxa"/>
            <w:vAlign w:val="center"/>
          </w:tcPr>
          <w:p w14:paraId="382FF301">
            <w:pPr>
              <w:spacing w:before="187" w:line="233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三</w:t>
            </w:r>
          </w:p>
        </w:tc>
        <w:tc>
          <w:tcPr>
            <w:tcW w:w="442" w:type="dxa"/>
            <w:vAlign w:val="center"/>
          </w:tcPr>
          <w:p w14:paraId="08CA5A0E">
            <w:pPr>
              <w:spacing w:before="188" w:line="224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四</w:t>
            </w:r>
          </w:p>
        </w:tc>
        <w:tc>
          <w:tcPr>
            <w:tcW w:w="442" w:type="dxa"/>
            <w:vAlign w:val="center"/>
          </w:tcPr>
          <w:p w14:paraId="1EC494D5">
            <w:pPr>
              <w:spacing w:before="188" w:line="23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五</w:t>
            </w:r>
          </w:p>
        </w:tc>
        <w:tc>
          <w:tcPr>
            <w:tcW w:w="442" w:type="dxa"/>
            <w:vAlign w:val="center"/>
          </w:tcPr>
          <w:p w14:paraId="7FE01922">
            <w:pPr>
              <w:spacing w:before="187" w:line="225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六</w:t>
            </w:r>
          </w:p>
        </w:tc>
        <w:tc>
          <w:tcPr>
            <w:tcW w:w="442" w:type="dxa"/>
            <w:vAlign w:val="center"/>
          </w:tcPr>
          <w:p w14:paraId="00C888F4">
            <w:pPr>
              <w:spacing w:before="189" w:line="227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七</w:t>
            </w:r>
          </w:p>
        </w:tc>
        <w:tc>
          <w:tcPr>
            <w:tcW w:w="444" w:type="dxa"/>
            <w:vAlign w:val="center"/>
          </w:tcPr>
          <w:p w14:paraId="0E34F651">
            <w:pPr>
              <w:spacing w:before="188" w:line="225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八</w:t>
            </w: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 w14:paraId="695B8339">
            <w:pPr>
              <w:pStyle w:val="29"/>
            </w:pPr>
          </w:p>
        </w:tc>
      </w:tr>
      <w:tr w14:paraId="0C196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256" w:type="dxa"/>
            <w:vAlign w:val="center"/>
          </w:tcPr>
          <w:p w14:paraId="23A78451">
            <w:pPr>
              <w:spacing w:before="147" w:line="279" w:lineRule="auto"/>
              <w:ind w:left="26" w:right="197" w:firstLine="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6" w:type="dxa"/>
            <w:vAlign w:val="top"/>
          </w:tcPr>
          <w:p w14:paraId="49AFB125">
            <w:pPr>
              <w:spacing w:before="78" w:line="238" w:lineRule="auto"/>
              <w:ind w:left="16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dxa"/>
            <w:vAlign w:val="top"/>
          </w:tcPr>
          <w:p w14:paraId="6808A723">
            <w:pPr>
              <w:spacing w:before="78" w:line="237" w:lineRule="auto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7FF8FE20">
            <w:pPr>
              <w:spacing w:before="78" w:line="237" w:lineRule="auto"/>
              <w:ind w:left="18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4E930BCE">
            <w:pPr>
              <w:spacing w:before="78" w:line="237" w:lineRule="auto"/>
              <w:ind w:left="22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2" w:type="dxa"/>
            <w:vAlign w:val="top"/>
          </w:tcPr>
          <w:p w14:paraId="371AD0FC">
            <w:pPr>
              <w:pStyle w:val="29"/>
            </w:pPr>
          </w:p>
        </w:tc>
        <w:tc>
          <w:tcPr>
            <w:tcW w:w="442" w:type="dxa"/>
            <w:vAlign w:val="top"/>
          </w:tcPr>
          <w:p w14:paraId="647798DB">
            <w:pPr>
              <w:pStyle w:val="29"/>
            </w:pPr>
          </w:p>
        </w:tc>
        <w:tc>
          <w:tcPr>
            <w:tcW w:w="442" w:type="dxa"/>
            <w:vAlign w:val="top"/>
          </w:tcPr>
          <w:p w14:paraId="07901981">
            <w:pPr>
              <w:pStyle w:val="29"/>
            </w:pPr>
          </w:p>
        </w:tc>
        <w:tc>
          <w:tcPr>
            <w:tcW w:w="442" w:type="dxa"/>
            <w:vAlign w:val="top"/>
          </w:tcPr>
          <w:p w14:paraId="620C5C18">
            <w:pPr>
              <w:spacing w:before="78" w:line="238" w:lineRule="auto"/>
              <w:ind w:left="173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2" w:type="dxa"/>
            <w:vAlign w:val="top"/>
          </w:tcPr>
          <w:p w14:paraId="69D5C32D">
            <w:pPr>
              <w:pStyle w:val="29"/>
            </w:pPr>
          </w:p>
        </w:tc>
        <w:tc>
          <w:tcPr>
            <w:tcW w:w="442" w:type="dxa"/>
            <w:vAlign w:val="top"/>
          </w:tcPr>
          <w:p w14:paraId="7433FDB6">
            <w:pPr>
              <w:pStyle w:val="29"/>
            </w:pPr>
          </w:p>
        </w:tc>
        <w:tc>
          <w:tcPr>
            <w:tcW w:w="442" w:type="dxa"/>
            <w:vAlign w:val="top"/>
          </w:tcPr>
          <w:p w14:paraId="0EFC2513">
            <w:pPr>
              <w:pStyle w:val="29"/>
            </w:pPr>
          </w:p>
        </w:tc>
        <w:tc>
          <w:tcPr>
            <w:tcW w:w="444" w:type="dxa"/>
            <w:vAlign w:val="top"/>
          </w:tcPr>
          <w:p w14:paraId="77891205">
            <w:pPr>
              <w:pStyle w:val="29"/>
            </w:pPr>
          </w:p>
        </w:tc>
        <w:tc>
          <w:tcPr>
            <w:tcW w:w="710" w:type="dxa"/>
            <w:vAlign w:val="top"/>
          </w:tcPr>
          <w:p w14:paraId="179F5ADD">
            <w:pPr>
              <w:spacing w:before="62" w:line="228" w:lineRule="auto"/>
              <w:ind w:left="81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1112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256" w:type="dxa"/>
            <w:vAlign w:val="top"/>
          </w:tcPr>
          <w:p w14:paraId="5417A95E">
            <w:pPr>
              <w:spacing w:before="149" w:line="278" w:lineRule="auto"/>
              <w:ind w:left="30" w:right="19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6" w:type="dxa"/>
            <w:vAlign w:val="top"/>
          </w:tcPr>
          <w:p w14:paraId="0CCADB20">
            <w:pPr>
              <w:spacing w:before="78" w:line="238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dxa"/>
            <w:vAlign w:val="top"/>
          </w:tcPr>
          <w:p w14:paraId="28BC959C">
            <w:pPr>
              <w:spacing w:before="78" w:line="237" w:lineRule="auto"/>
              <w:ind w:left="16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0F008A66">
            <w:pPr>
              <w:spacing w:before="78" w:line="237" w:lineRule="auto"/>
              <w:ind w:left="22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2E8E7491">
            <w:pPr>
              <w:spacing w:before="78" w:line="237" w:lineRule="auto"/>
              <w:ind w:left="17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2" w:type="dxa"/>
            <w:vAlign w:val="top"/>
          </w:tcPr>
          <w:p w14:paraId="69F31B62">
            <w:pPr>
              <w:pStyle w:val="29"/>
            </w:pPr>
          </w:p>
        </w:tc>
        <w:tc>
          <w:tcPr>
            <w:tcW w:w="442" w:type="dxa"/>
            <w:vAlign w:val="top"/>
          </w:tcPr>
          <w:p w14:paraId="65148516">
            <w:pPr>
              <w:pStyle w:val="29"/>
            </w:pPr>
          </w:p>
        </w:tc>
        <w:tc>
          <w:tcPr>
            <w:tcW w:w="442" w:type="dxa"/>
            <w:vAlign w:val="top"/>
          </w:tcPr>
          <w:p w14:paraId="4BD0F06D">
            <w:pPr>
              <w:pStyle w:val="29"/>
            </w:pPr>
          </w:p>
        </w:tc>
        <w:tc>
          <w:tcPr>
            <w:tcW w:w="442" w:type="dxa"/>
            <w:vAlign w:val="top"/>
          </w:tcPr>
          <w:p w14:paraId="3EB64E6A">
            <w:pPr>
              <w:spacing w:before="78" w:line="238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2" w:type="dxa"/>
            <w:vAlign w:val="top"/>
          </w:tcPr>
          <w:p w14:paraId="3F55F8F1">
            <w:pPr>
              <w:pStyle w:val="29"/>
            </w:pPr>
          </w:p>
        </w:tc>
        <w:tc>
          <w:tcPr>
            <w:tcW w:w="442" w:type="dxa"/>
            <w:vAlign w:val="top"/>
          </w:tcPr>
          <w:p w14:paraId="684959E1">
            <w:pPr>
              <w:pStyle w:val="29"/>
            </w:pPr>
          </w:p>
        </w:tc>
        <w:tc>
          <w:tcPr>
            <w:tcW w:w="442" w:type="dxa"/>
            <w:vAlign w:val="top"/>
          </w:tcPr>
          <w:p w14:paraId="5159DB7E">
            <w:pPr>
              <w:pStyle w:val="29"/>
            </w:pPr>
          </w:p>
        </w:tc>
        <w:tc>
          <w:tcPr>
            <w:tcW w:w="444" w:type="dxa"/>
            <w:vAlign w:val="top"/>
          </w:tcPr>
          <w:p w14:paraId="38B7D245">
            <w:pPr>
              <w:pStyle w:val="29"/>
            </w:pPr>
          </w:p>
        </w:tc>
        <w:tc>
          <w:tcPr>
            <w:tcW w:w="710" w:type="dxa"/>
            <w:vAlign w:val="top"/>
          </w:tcPr>
          <w:p w14:paraId="0B57D4FB">
            <w:pPr>
              <w:spacing w:before="62" w:line="228" w:lineRule="auto"/>
              <w:ind w:left="81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DFF5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256" w:type="dxa"/>
            <w:vAlign w:val="top"/>
          </w:tcPr>
          <w:p w14:paraId="420FA1A6">
            <w:pPr>
              <w:spacing w:before="153" w:line="277" w:lineRule="auto"/>
              <w:ind w:left="36" w:right="197" w:hanging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6" w:type="dxa"/>
            <w:vAlign w:val="top"/>
          </w:tcPr>
          <w:p w14:paraId="11E75FD1">
            <w:pPr>
              <w:spacing w:before="78" w:line="238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dxa"/>
            <w:vAlign w:val="top"/>
          </w:tcPr>
          <w:p w14:paraId="4A74EEEC">
            <w:pPr>
              <w:spacing w:before="78" w:line="237" w:lineRule="auto"/>
              <w:ind w:left="16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016F52E4">
            <w:pPr>
              <w:spacing w:before="78" w:line="237" w:lineRule="auto"/>
              <w:ind w:left="18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577BD0CA">
            <w:pPr>
              <w:spacing w:before="78" w:line="237" w:lineRule="auto"/>
              <w:ind w:left="18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2" w:type="dxa"/>
            <w:vAlign w:val="top"/>
          </w:tcPr>
          <w:p w14:paraId="2518A9CF">
            <w:pPr>
              <w:pStyle w:val="29"/>
            </w:pPr>
          </w:p>
        </w:tc>
        <w:tc>
          <w:tcPr>
            <w:tcW w:w="442" w:type="dxa"/>
            <w:vAlign w:val="top"/>
          </w:tcPr>
          <w:p w14:paraId="598EF0A8">
            <w:pPr>
              <w:pStyle w:val="29"/>
            </w:pPr>
          </w:p>
        </w:tc>
        <w:tc>
          <w:tcPr>
            <w:tcW w:w="442" w:type="dxa"/>
            <w:vAlign w:val="top"/>
          </w:tcPr>
          <w:p w14:paraId="1FB894DA">
            <w:pPr>
              <w:pStyle w:val="29"/>
            </w:pPr>
          </w:p>
        </w:tc>
        <w:tc>
          <w:tcPr>
            <w:tcW w:w="442" w:type="dxa"/>
            <w:vAlign w:val="top"/>
          </w:tcPr>
          <w:p w14:paraId="20CCA52B">
            <w:pPr>
              <w:spacing w:before="78" w:line="238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2" w:type="dxa"/>
            <w:vAlign w:val="top"/>
          </w:tcPr>
          <w:p w14:paraId="495E00B7">
            <w:pPr>
              <w:pStyle w:val="29"/>
            </w:pPr>
          </w:p>
        </w:tc>
        <w:tc>
          <w:tcPr>
            <w:tcW w:w="442" w:type="dxa"/>
            <w:vAlign w:val="top"/>
          </w:tcPr>
          <w:p w14:paraId="4A2565E0">
            <w:pPr>
              <w:pStyle w:val="29"/>
            </w:pPr>
          </w:p>
        </w:tc>
        <w:tc>
          <w:tcPr>
            <w:tcW w:w="442" w:type="dxa"/>
            <w:vAlign w:val="top"/>
          </w:tcPr>
          <w:p w14:paraId="38E9E4F9">
            <w:pPr>
              <w:pStyle w:val="29"/>
            </w:pPr>
          </w:p>
        </w:tc>
        <w:tc>
          <w:tcPr>
            <w:tcW w:w="444" w:type="dxa"/>
            <w:vAlign w:val="top"/>
          </w:tcPr>
          <w:p w14:paraId="64180AE8">
            <w:pPr>
              <w:pStyle w:val="29"/>
            </w:pPr>
          </w:p>
        </w:tc>
        <w:tc>
          <w:tcPr>
            <w:tcW w:w="710" w:type="dxa"/>
            <w:vAlign w:val="top"/>
          </w:tcPr>
          <w:p w14:paraId="4AC6BDFD">
            <w:pPr>
              <w:spacing w:before="62" w:line="228" w:lineRule="auto"/>
              <w:ind w:left="81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7243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256" w:type="dxa"/>
            <w:vAlign w:val="top"/>
          </w:tcPr>
          <w:p w14:paraId="5899C0C0">
            <w:pPr>
              <w:spacing w:before="213" w:line="218" w:lineRule="auto"/>
              <w:ind w:left="3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6" w:type="dxa"/>
            <w:vAlign w:val="top"/>
          </w:tcPr>
          <w:p w14:paraId="10A0946D">
            <w:pPr>
              <w:spacing w:before="249" w:line="235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dxa"/>
            <w:vAlign w:val="top"/>
          </w:tcPr>
          <w:p w14:paraId="3B3CE5E4">
            <w:pPr>
              <w:spacing w:before="249" w:line="235" w:lineRule="auto"/>
              <w:ind w:left="161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701CF270">
            <w:pPr>
              <w:spacing w:before="249" w:line="235" w:lineRule="auto"/>
              <w:ind w:left="18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6CEBFB6D">
            <w:pPr>
              <w:spacing w:before="249" w:line="235" w:lineRule="auto"/>
              <w:ind w:left="17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2" w:type="dxa"/>
            <w:vAlign w:val="top"/>
          </w:tcPr>
          <w:p w14:paraId="1371CDD1">
            <w:pPr>
              <w:pStyle w:val="29"/>
            </w:pPr>
          </w:p>
        </w:tc>
        <w:tc>
          <w:tcPr>
            <w:tcW w:w="442" w:type="dxa"/>
            <w:vAlign w:val="top"/>
          </w:tcPr>
          <w:p w14:paraId="0D19307E">
            <w:pPr>
              <w:pStyle w:val="29"/>
            </w:pPr>
          </w:p>
        </w:tc>
        <w:tc>
          <w:tcPr>
            <w:tcW w:w="442" w:type="dxa"/>
            <w:vAlign w:val="top"/>
          </w:tcPr>
          <w:p w14:paraId="0D6EB00E">
            <w:pPr>
              <w:pStyle w:val="29"/>
            </w:pPr>
          </w:p>
        </w:tc>
        <w:tc>
          <w:tcPr>
            <w:tcW w:w="442" w:type="dxa"/>
            <w:vAlign w:val="top"/>
          </w:tcPr>
          <w:p w14:paraId="4578D808">
            <w:pPr>
              <w:pStyle w:val="29"/>
            </w:pPr>
          </w:p>
        </w:tc>
        <w:tc>
          <w:tcPr>
            <w:tcW w:w="442" w:type="dxa"/>
            <w:vAlign w:val="top"/>
          </w:tcPr>
          <w:p w14:paraId="695AACD9">
            <w:pPr>
              <w:spacing w:before="249" w:line="235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2" w:type="dxa"/>
            <w:vAlign w:val="top"/>
          </w:tcPr>
          <w:p w14:paraId="63A4B5E3">
            <w:pPr>
              <w:pStyle w:val="29"/>
            </w:pPr>
          </w:p>
        </w:tc>
        <w:tc>
          <w:tcPr>
            <w:tcW w:w="442" w:type="dxa"/>
            <w:vAlign w:val="top"/>
          </w:tcPr>
          <w:p w14:paraId="450D3DFD">
            <w:pPr>
              <w:pStyle w:val="29"/>
            </w:pPr>
          </w:p>
        </w:tc>
        <w:tc>
          <w:tcPr>
            <w:tcW w:w="444" w:type="dxa"/>
            <w:vAlign w:val="top"/>
          </w:tcPr>
          <w:p w14:paraId="1CB94042">
            <w:pPr>
              <w:pStyle w:val="29"/>
            </w:pPr>
          </w:p>
        </w:tc>
        <w:tc>
          <w:tcPr>
            <w:tcW w:w="710" w:type="dxa"/>
            <w:vAlign w:val="top"/>
          </w:tcPr>
          <w:p w14:paraId="5E86612B">
            <w:pPr>
              <w:spacing w:before="198" w:line="228" w:lineRule="auto"/>
              <w:ind w:left="81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E4D5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256" w:type="dxa"/>
            <w:vAlign w:val="top"/>
          </w:tcPr>
          <w:p w14:paraId="3D26FA81">
            <w:pPr>
              <w:spacing w:before="212" w:line="216" w:lineRule="auto"/>
              <w:ind w:left="3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6" w:type="dxa"/>
            <w:vAlign w:val="top"/>
          </w:tcPr>
          <w:p w14:paraId="45BEEC4D">
            <w:pPr>
              <w:spacing w:before="248" w:line="236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dxa"/>
            <w:vAlign w:val="top"/>
          </w:tcPr>
          <w:p w14:paraId="185DC350">
            <w:pPr>
              <w:spacing w:before="248" w:line="236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74C4A50C">
            <w:pPr>
              <w:spacing w:before="248" w:line="236" w:lineRule="auto"/>
              <w:ind w:left="22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00652EF9">
            <w:pPr>
              <w:spacing w:before="248" w:line="236" w:lineRule="auto"/>
              <w:ind w:left="16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2" w:type="dxa"/>
            <w:vAlign w:val="top"/>
          </w:tcPr>
          <w:p w14:paraId="4E3509B8">
            <w:pPr>
              <w:pStyle w:val="29"/>
            </w:pPr>
          </w:p>
        </w:tc>
        <w:tc>
          <w:tcPr>
            <w:tcW w:w="442" w:type="dxa"/>
            <w:vAlign w:val="top"/>
          </w:tcPr>
          <w:p w14:paraId="57376840">
            <w:pPr>
              <w:pStyle w:val="29"/>
            </w:pPr>
          </w:p>
        </w:tc>
        <w:tc>
          <w:tcPr>
            <w:tcW w:w="442" w:type="dxa"/>
            <w:vAlign w:val="top"/>
          </w:tcPr>
          <w:p w14:paraId="30BB3246">
            <w:pPr>
              <w:pStyle w:val="29"/>
            </w:pPr>
          </w:p>
        </w:tc>
        <w:tc>
          <w:tcPr>
            <w:tcW w:w="442" w:type="dxa"/>
            <w:vAlign w:val="top"/>
          </w:tcPr>
          <w:p w14:paraId="438155F0">
            <w:pPr>
              <w:pStyle w:val="29"/>
            </w:pPr>
          </w:p>
        </w:tc>
        <w:tc>
          <w:tcPr>
            <w:tcW w:w="442" w:type="dxa"/>
            <w:vAlign w:val="top"/>
          </w:tcPr>
          <w:p w14:paraId="0DEB15C1">
            <w:pPr>
              <w:pStyle w:val="29"/>
            </w:pPr>
          </w:p>
        </w:tc>
        <w:tc>
          <w:tcPr>
            <w:tcW w:w="442" w:type="dxa"/>
            <w:vAlign w:val="top"/>
          </w:tcPr>
          <w:p w14:paraId="4F65E772">
            <w:pPr>
              <w:spacing w:before="248" w:line="236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2" w:type="dxa"/>
            <w:vAlign w:val="top"/>
          </w:tcPr>
          <w:p w14:paraId="1506E8FD">
            <w:pPr>
              <w:pStyle w:val="29"/>
            </w:pPr>
          </w:p>
        </w:tc>
        <w:tc>
          <w:tcPr>
            <w:tcW w:w="444" w:type="dxa"/>
            <w:vAlign w:val="top"/>
          </w:tcPr>
          <w:p w14:paraId="00DC2FC0">
            <w:pPr>
              <w:pStyle w:val="29"/>
            </w:pPr>
          </w:p>
        </w:tc>
        <w:tc>
          <w:tcPr>
            <w:tcW w:w="710" w:type="dxa"/>
            <w:vAlign w:val="top"/>
          </w:tcPr>
          <w:p w14:paraId="1520153D">
            <w:pPr>
              <w:spacing w:before="199" w:line="228" w:lineRule="auto"/>
              <w:ind w:left="81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833A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2256" w:type="dxa"/>
            <w:vAlign w:val="top"/>
          </w:tcPr>
          <w:p w14:paraId="38822BA1">
            <w:pPr>
              <w:spacing w:before="167" w:line="218" w:lineRule="auto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  <w:szCs w:val="24"/>
              </w:rPr>
              <w:t>合计</w:t>
            </w:r>
            <w:bookmarkEnd w:id="0"/>
          </w:p>
        </w:tc>
        <w:tc>
          <w:tcPr>
            <w:tcW w:w="556" w:type="dxa"/>
            <w:vAlign w:val="top"/>
          </w:tcPr>
          <w:p w14:paraId="190F6DA9">
            <w:pPr>
              <w:spacing w:before="249" w:line="238" w:lineRule="auto"/>
              <w:ind w:left="10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dxa"/>
            <w:vAlign w:val="top"/>
          </w:tcPr>
          <w:p w14:paraId="2A55437D">
            <w:pPr>
              <w:spacing w:before="249" w:line="23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5C3EC508">
            <w:pPr>
              <w:spacing w:before="249" w:line="237" w:lineRule="auto"/>
              <w:ind w:left="16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4F5DF79E">
            <w:pPr>
              <w:spacing w:before="249" w:line="238" w:lineRule="auto"/>
              <w:ind w:left="12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2" w:type="dxa"/>
            <w:vAlign w:val="top"/>
          </w:tcPr>
          <w:p w14:paraId="1139DF84">
            <w:pPr>
              <w:pStyle w:val="29"/>
            </w:pPr>
          </w:p>
        </w:tc>
        <w:tc>
          <w:tcPr>
            <w:tcW w:w="442" w:type="dxa"/>
            <w:vAlign w:val="top"/>
          </w:tcPr>
          <w:p w14:paraId="39DDE226">
            <w:pPr>
              <w:pStyle w:val="29"/>
            </w:pPr>
          </w:p>
        </w:tc>
        <w:tc>
          <w:tcPr>
            <w:tcW w:w="442" w:type="dxa"/>
            <w:vAlign w:val="top"/>
          </w:tcPr>
          <w:p w14:paraId="61297379">
            <w:pPr>
              <w:pStyle w:val="29"/>
            </w:pPr>
          </w:p>
        </w:tc>
        <w:tc>
          <w:tcPr>
            <w:tcW w:w="442" w:type="dxa"/>
            <w:vAlign w:val="top"/>
          </w:tcPr>
          <w:p w14:paraId="14D48424">
            <w:pPr>
              <w:spacing w:before="249" w:line="237" w:lineRule="auto"/>
              <w:ind w:left="16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2" w:type="dxa"/>
            <w:vAlign w:val="top"/>
          </w:tcPr>
          <w:p w14:paraId="548AF0A4">
            <w:pPr>
              <w:spacing w:before="249" w:line="237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2" w:type="dxa"/>
            <w:vAlign w:val="top"/>
          </w:tcPr>
          <w:p w14:paraId="6CCC5236">
            <w:pPr>
              <w:spacing w:before="249" w:line="238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2" w:type="dxa"/>
            <w:vAlign w:val="top"/>
          </w:tcPr>
          <w:p w14:paraId="40788330">
            <w:pPr>
              <w:pStyle w:val="29"/>
            </w:pPr>
          </w:p>
        </w:tc>
        <w:tc>
          <w:tcPr>
            <w:tcW w:w="444" w:type="dxa"/>
            <w:vAlign w:val="top"/>
          </w:tcPr>
          <w:p w14:paraId="5AEEA6C6">
            <w:pPr>
              <w:pStyle w:val="29"/>
            </w:pPr>
          </w:p>
        </w:tc>
        <w:tc>
          <w:tcPr>
            <w:tcW w:w="710" w:type="dxa"/>
            <w:vAlign w:val="top"/>
          </w:tcPr>
          <w:p w14:paraId="5D982AEA">
            <w:pPr>
              <w:pStyle w:val="29"/>
            </w:pPr>
          </w:p>
        </w:tc>
      </w:tr>
    </w:tbl>
    <w:p w14:paraId="0E9C1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注：（1）理论课每16学时计1学分。理论课内设置的实践教学环节，按理论课的标准计算学分。</w:t>
      </w:r>
    </w:p>
    <w:p w14:paraId="69A3F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（2）独立设置的实验实训课程24学时计1学分。</w:t>
      </w:r>
    </w:p>
    <w:p w14:paraId="0EBC2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440" w:lineRule="exact"/>
        <w:ind w:firstLine="562" w:firstLineChars="200"/>
        <w:textAlignment w:val="auto"/>
        <w:rPr>
          <w:rFonts w:ascii="Calibri" w:hAnsi="Calibri"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  <w:lang w:val="en-US" w:eastAsia="zh-CN"/>
        </w:rPr>
        <w:t>五</w:t>
      </w:r>
      <w:r>
        <w:rPr>
          <w:rFonts w:eastAsia="黑体"/>
          <w:b/>
          <w:sz w:val="28"/>
          <w:szCs w:val="28"/>
        </w:rPr>
        <w:t>、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其他事项</w:t>
      </w:r>
    </w:p>
    <w:p w14:paraId="4E275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1.达到微专业结业标准的只发放结业证书，不授予学位。 </w:t>
      </w:r>
    </w:p>
    <w:p w14:paraId="5BCAE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2.本方案自公布之日起实施，由</w:t>
      </w:r>
      <w:r>
        <w:rPr>
          <w:rFonts w:hint="eastAsia" w:ascii="仿宋" w:hAnsi="仿宋" w:eastAsia="仿宋" w:cs="仿宋"/>
          <w:color w:val="0070C0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学院、教务处共同负责解释。 </w:t>
      </w:r>
    </w:p>
    <w:p w14:paraId="458F0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3.本方案如有变更，将及时公布更新。</w:t>
      </w:r>
    </w:p>
    <w:p w14:paraId="49464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16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6722">
    <w:pPr>
      <w:pStyle w:val="7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18</w:t>
    </w:r>
    <w:r>
      <w:rPr>
        <w:rStyle w:val="16"/>
      </w:rPr>
      <w:fldChar w:fldCharType="end"/>
    </w:r>
  </w:p>
  <w:p w14:paraId="5F841929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iYTkxMzUyOGU3MGRiNWQzMThiMTFhZjMwYjBlMjEifQ=="/>
  </w:docVars>
  <w:rsids>
    <w:rsidRoot w:val="00000000"/>
    <w:rsid w:val="001655E6"/>
    <w:rsid w:val="007A041B"/>
    <w:rsid w:val="00D5158C"/>
    <w:rsid w:val="00D8286A"/>
    <w:rsid w:val="00DA3EA5"/>
    <w:rsid w:val="015766F4"/>
    <w:rsid w:val="018C519F"/>
    <w:rsid w:val="01FB5E78"/>
    <w:rsid w:val="02224692"/>
    <w:rsid w:val="029D518A"/>
    <w:rsid w:val="036D1000"/>
    <w:rsid w:val="03B2477E"/>
    <w:rsid w:val="03CA6453"/>
    <w:rsid w:val="03D33559"/>
    <w:rsid w:val="04D330E5"/>
    <w:rsid w:val="05704DD8"/>
    <w:rsid w:val="059E7B97"/>
    <w:rsid w:val="06540256"/>
    <w:rsid w:val="06B31420"/>
    <w:rsid w:val="07571DAC"/>
    <w:rsid w:val="07C5140B"/>
    <w:rsid w:val="07F43A9E"/>
    <w:rsid w:val="08107DDE"/>
    <w:rsid w:val="081303C8"/>
    <w:rsid w:val="08E91129"/>
    <w:rsid w:val="09104908"/>
    <w:rsid w:val="09A11A04"/>
    <w:rsid w:val="09C83435"/>
    <w:rsid w:val="09E518F1"/>
    <w:rsid w:val="0A560A40"/>
    <w:rsid w:val="0A6F565E"/>
    <w:rsid w:val="0AEF0A53"/>
    <w:rsid w:val="0AFA6AFF"/>
    <w:rsid w:val="0B50723E"/>
    <w:rsid w:val="0B536D2E"/>
    <w:rsid w:val="0B8415DD"/>
    <w:rsid w:val="0BAD28E2"/>
    <w:rsid w:val="0BB04180"/>
    <w:rsid w:val="0C104C1F"/>
    <w:rsid w:val="0C637445"/>
    <w:rsid w:val="0CA57A5D"/>
    <w:rsid w:val="0D994044"/>
    <w:rsid w:val="0E0C386C"/>
    <w:rsid w:val="0E341099"/>
    <w:rsid w:val="0E925DBF"/>
    <w:rsid w:val="0EB83A78"/>
    <w:rsid w:val="0ECF491D"/>
    <w:rsid w:val="0F3155D8"/>
    <w:rsid w:val="101F3C57"/>
    <w:rsid w:val="104D01F0"/>
    <w:rsid w:val="108C39E7"/>
    <w:rsid w:val="10D26947"/>
    <w:rsid w:val="117F262B"/>
    <w:rsid w:val="11A402E3"/>
    <w:rsid w:val="11A759FE"/>
    <w:rsid w:val="11ED1C8A"/>
    <w:rsid w:val="12614426"/>
    <w:rsid w:val="12791770"/>
    <w:rsid w:val="128F7E49"/>
    <w:rsid w:val="12C22EB2"/>
    <w:rsid w:val="12F63A83"/>
    <w:rsid w:val="134C4D73"/>
    <w:rsid w:val="13A50343"/>
    <w:rsid w:val="13CF716E"/>
    <w:rsid w:val="14103A0E"/>
    <w:rsid w:val="14236387"/>
    <w:rsid w:val="14636234"/>
    <w:rsid w:val="14922675"/>
    <w:rsid w:val="152E6789"/>
    <w:rsid w:val="166D15EC"/>
    <w:rsid w:val="16907088"/>
    <w:rsid w:val="172576D4"/>
    <w:rsid w:val="17991F6C"/>
    <w:rsid w:val="18610CDC"/>
    <w:rsid w:val="194128BC"/>
    <w:rsid w:val="1981715C"/>
    <w:rsid w:val="19962C07"/>
    <w:rsid w:val="1A352420"/>
    <w:rsid w:val="1A5959E3"/>
    <w:rsid w:val="1A864A2A"/>
    <w:rsid w:val="1B040045"/>
    <w:rsid w:val="1B851185"/>
    <w:rsid w:val="1C7A6810"/>
    <w:rsid w:val="1CF87735"/>
    <w:rsid w:val="1D075E6E"/>
    <w:rsid w:val="1D976F4E"/>
    <w:rsid w:val="1EB31B66"/>
    <w:rsid w:val="1F8D0609"/>
    <w:rsid w:val="1FD224BF"/>
    <w:rsid w:val="20054643"/>
    <w:rsid w:val="20286583"/>
    <w:rsid w:val="20EE157B"/>
    <w:rsid w:val="210112AE"/>
    <w:rsid w:val="21CF4F08"/>
    <w:rsid w:val="22515385"/>
    <w:rsid w:val="22A939AB"/>
    <w:rsid w:val="24857B00"/>
    <w:rsid w:val="24DA6D62"/>
    <w:rsid w:val="24FB77E1"/>
    <w:rsid w:val="25186BC6"/>
    <w:rsid w:val="252E63EA"/>
    <w:rsid w:val="25DE1BBE"/>
    <w:rsid w:val="26404FD5"/>
    <w:rsid w:val="268B7A47"/>
    <w:rsid w:val="26A30712"/>
    <w:rsid w:val="26DB60FD"/>
    <w:rsid w:val="273A05D9"/>
    <w:rsid w:val="283C0E1E"/>
    <w:rsid w:val="284D76B0"/>
    <w:rsid w:val="28F25980"/>
    <w:rsid w:val="2920604A"/>
    <w:rsid w:val="292F0935"/>
    <w:rsid w:val="29CE3CF8"/>
    <w:rsid w:val="2A3B67DD"/>
    <w:rsid w:val="2A781EB5"/>
    <w:rsid w:val="2ACB6F40"/>
    <w:rsid w:val="2B577D1D"/>
    <w:rsid w:val="2B5D5F1F"/>
    <w:rsid w:val="2BC5112A"/>
    <w:rsid w:val="2C31056E"/>
    <w:rsid w:val="2CD5539D"/>
    <w:rsid w:val="2CDC0EBA"/>
    <w:rsid w:val="2CE61358"/>
    <w:rsid w:val="2D1F486A"/>
    <w:rsid w:val="2D355E3C"/>
    <w:rsid w:val="2D684463"/>
    <w:rsid w:val="2DB476A8"/>
    <w:rsid w:val="2E3A5DFF"/>
    <w:rsid w:val="2E76495E"/>
    <w:rsid w:val="2E8639E0"/>
    <w:rsid w:val="2EC60A4A"/>
    <w:rsid w:val="2FA23C5C"/>
    <w:rsid w:val="2FEC4ED7"/>
    <w:rsid w:val="301F52AD"/>
    <w:rsid w:val="30612B2F"/>
    <w:rsid w:val="306929CC"/>
    <w:rsid w:val="30F85AFE"/>
    <w:rsid w:val="313E5C07"/>
    <w:rsid w:val="314B0324"/>
    <w:rsid w:val="318F333A"/>
    <w:rsid w:val="32560D2E"/>
    <w:rsid w:val="339A62D4"/>
    <w:rsid w:val="34F00971"/>
    <w:rsid w:val="35B20971"/>
    <w:rsid w:val="35C30A55"/>
    <w:rsid w:val="35E14DB3"/>
    <w:rsid w:val="36252EF1"/>
    <w:rsid w:val="36BD4910"/>
    <w:rsid w:val="36CC7811"/>
    <w:rsid w:val="373F7FE3"/>
    <w:rsid w:val="37695060"/>
    <w:rsid w:val="37737C8C"/>
    <w:rsid w:val="382947EF"/>
    <w:rsid w:val="38BD1B07"/>
    <w:rsid w:val="38E01351"/>
    <w:rsid w:val="390239BE"/>
    <w:rsid w:val="392308A1"/>
    <w:rsid w:val="39F50E2C"/>
    <w:rsid w:val="3AA54601"/>
    <w:rsid w:val="3AE710BD"/>
    <w:rsid w:val="3B4E0E59"/>
    <w:rsid w:val="3BA0301A"/>
    <w:rsid w:val="3BDC22A4"/>
    <w:rsid w:val="3BE41159"/>
    <w:rsid w:val="3C0D06AF"/>
    <w:rsid w:val="3C7C3A87"/>
    <w:rsid w:val="3D2F0AF9"/>
    <w:rsid w:val="3D870502"/>
    <w:rsid w:val="3DE6565C"/>
    <w:rsid w:val="3E295549"/>
    <w:rsid w:val="3E7964D0"/>
    <w:rsid w:val="3EC3599D"/>
    <w:rsid w:val="3F035D9A"/>
    <w:rsid w:val="3F6820A1"/>
    <w:rsid w:val="3F696545"/>
    <w:rsid w:val="3FB377C0"/>
    <w:rsid w:val="405C41EF"/>
    <w:rsid w:val="405D2336"/>
    <w:rsid w:val="40E439A9"/>
    <w:rsid w:val="41923405"/>
    <w:rsid w:val="41986C6D"/>
    <w:rsid w:val="41A14D0D"/>
    <w:rsid w:val="42537038"/>
    <w:rsid w:val="4287643B"/>
    <w:rsid w:val="429531AD"/>
    <w:rsid w:val="42B37AD7"/>
    <w:rsid w:val="42D010A3"/>
    <w:rsid w:val="43805C0B"/>
    <w:rsid w:val="43BA1E2C"/>
    <w:rsid w:val="44054362"/>
    <w:rsid w:val="440C3942"/>
    <w:rsid w:val="444C01E3"/>
    <w:rsid w:val="445552E9"/>
    <w:rsid w:val="448259B3"/>
    <w:rsid w:val="44A873F3"/>
    <w:rsid w:val="44D97CC8"/>
    <w:rsid w:val="4504461A"/>
    <w:rsid w:val="45230F44"/>
    <w:rsid w:val="45555D50"/>
    <w:rsid w:val="45C02C36"/>
    <w:rsid w:val="45DD5596"/>
    <w:rsid w:val="478A34FC"/>
    <w:rsid w:val="47AB6FCE"/>
    <w:rsid w:val="48FD1AAC"/>
    <w:rsid w:val="494B2817"/>
    <w:rsid w:val="49AD1724"/>
    <w:rsid w:val="49E05EE1"/>
    <w:rsid w:val="4B5A4F93"/>
    <w:rsid w:val="4B736055"/>
    <w:rsid w:val="4C1C0FA5"/>
    <w:rsid w:val="4C5E0AB3"/>
    <w:rsid w:val="4CE54D31"/>
    <w:rsid w:val="4CEC4311"/>
    <w:rsid w:val="4E0631B0"/>
    <w:rsid w:val="4E8F764A"/>
    <w:rsid w:val="4ECD3CCE"/>
    <w:rsid w:val="4F351F9F"/>
    <w:rsid w:val="4F4915A7"/>
    <w:rsid w:val="4F6B59C1"/>
    <w:rsid w:val="501531E6"/>
    <w:rsid w:val="511D0F3D"/>
    <w:rsid w:val="51695F30"/>
    <w:rsid w:val="51845653"/>
    <w:rsid w:val="51AC0513"/>
    <w:rsid w:val="51AE6039"/>
    <w:rsid w:val="51C07B1A"/>
    <w:rsid w:val="521A1679"/>
    <w:rsid w:val="52CF6267"/>
    <w:rsid w:val="53334A48"/>
    <w:rsid w:val="538E1C7E"/>
    <w:rsid w:val="53933738"/>
    <w:rsid w:val="53D167AB"/>
    <w:rsid w:val="540006A2"/>
    <w:rsid w:val="54CA318A"/>
    <w:rsid w:val="550A17D8"/>
    <w:rsid w:val="55313209"/>
    <w:rsid w:val="556E7FB9"/>
    <w:rsid w:val="55AF412E"/>
    <w:rsid w:val="55B31E70"/>
    <w:rsid w:val="55BD2CEE"/>
    <w:rsid w:val="55CB540B"/>
    <w:rsid w:val="55CF3842"/>
    <w:rsid w:val="55DB236B"/>
    <w:rsid w:val="565076BF"/>
    <w:rsid w:val="56EF6ED8"/>
    <w:rsid w:val="57603931"/>
    <w:rsid w:val="578810DA"/>
    <w:rsid w:val="57D83E10"/>
    <w:rsid w:val="5875340D"/>
    <w:rsid w:val="58915878"/>
    <w:rsid w:val="58966F98"/>
    <w:rsid w:val="58A75590"/>
    <w:rsid w:val="58FE08DF"/>
    <w:rsid w:val="59CF1242"/>
    <w:rsid w:val="5A156465"/>
    <w:rsid w:val="5A194872"/>
    <w:rsid w:val="5A34090B"/>
    <w:rsid w:val="5A420DA2"/>
    <w:rsid w:val="5A8738CB"/>
    <w:rsid w:val="5A9A3301"/>
    <w:rsid w:val="5AFF3461"/>
    <w:rsid w:val="5B152C85"/>
    <w:rsid w:val="5B4D241F"/>
    <w:rsid w:val="5BBC75A4"/>
    <w:rsid w:val="5C0D7E00"/>
    <w:rsid w:val="5C983B6D"/>
    <w:rsid w:val="5CBD35D4"/>
    <w:rsid w:val="5D437F7D"/>
    <w:rsid w:val="5DB93D9B"/>
    <w:rsid w:val="5DDA3196"/>
    <w:rsid w:val="5DDB01B6"/>
    <w:rsid w:val="5DDE3802"/>
    <w:rsid w:val="5E4915C3"/>
    <w:rsid w:val="5EFA0B0F"/>
    <w:rsid w:val="5F8403D9"/>
    <w:rsid w:val="5F9C1BC7"/>
    <w:rsid w:val="60327E35"/>
    <w:rsid w:val="605B55DE"/>
    <w:rsid w:val="60885CA7"/>
    <w:rsid w:val="60BD3BA3"/>
    <w:rsid w:val="60FF41BB"/>
    <w:rsid w:val="617A5F38"/>
    <w:rsid w:val="623600B0"/>
    <w:rsid w:val="626F5370"/>
    <w:rsid w:val="62A50D92"/>
    <w:rsid w:val="6311467A"/>
    <w:rsid w:val="63163A3E"/>
    <w:rsid w:val="63493A10"/>
    <w:rsid w:val="634A36E8"/>
    <w:rsid w:val="6390559E"/>
    <w:rsid w:val="64157DCB"/>
    <w:rsid w:val="642671DC"/>
    <w:rsid w:val="64FD6C64"/>
    <w:rsid w:val="651E4E2C"/>
    <w:rsid w:val="65554CF2"/>
    <w:rsid w:val="65DC0F6F"/>
    <w:rsid w:val="66182CEB"/>
    <w:rsid w:val="66501015"/>
    <w:rsid w:val="66882EA5"/>
    <w:rsid w:val="668D2269"/>
    <w:rsid w:val="66F83B86"/>
    <w:rsid w:val="678E44EB"/>
    <w:rsid w:val="68106628"/>
    <w:rsid w:val="68112A26"/>
    <w:rsid w:val="68BA09C6"/>
    <w:rsid w:val="69F0323B"/>
    <w:rsid w:val="6ACB7804"/>
    <w:rsid w:val="6AFC79BD"/>
    <w:rsid w:val="6BEB1F0C"/>
    <w:rsid w:val="6C693C9B"/>
    <w:rsid w:val="6C6D0B73"/>
    <w:rsid w:val="6CAA1F3D"/>
    <w:rsid w:val="6CC10EBE"/>
    <w:rsid w:val="6CF84761"/>
    <w:rsid w:val="6D020114"/>
    <w:rsid w:val="6D512242"/>
    <w:rsid w:val="6DCA78FF"/>
    <w:rsid w:val="6E71421E"/>
    <w:rsid w:val="6EB760D5"/>
    <w:rsid w:val="6EC46A44"/>
    <w:rsid w:val="6F0D2199"/>
    <w:rsid w:val="6F767D3E"/>
    <w:rsid w:val="6F871F4B"/>
    <w:rsid w:val="6F8D5088"/>
    <w:rsid w:val="6FEE1FCA"/>
    <w:rsid w:val="70671D7D"/>
    <w:rsid w:val="71F907B3"/>
    <w:rsid w:val="7205184D"/>
    <w:rsid w:val="72785B7B"/>
    <w:rsid w:val="72E74AAF"/>
    <w:rsid w:val="72EB459F"/>
    <w:rsid w:val="72F84F0E"/>
    <w:rsid w:val="73353469"/>
    <w:rsid w:val="73487C44"/>
    <w:rsid w:val="736305DA"/>
    <w:rsid w:val="737267BF"/>
    <w:rsid w:val="73CB43D1"/>
    <w:rsid w:val="73ED2599"/>
    <w:rsid w:val="74E97204"/>
    <w:rsid w:val="750A4F09"/>
    <w:rsid w:val="756B15C9"/>
    <w:rsid w:val="75B51DBC"/>
    <w:rsid w:val="75E15FAD"/>
    <w:rsid w:val="767B0330"/>
    <w:rsid w:val="76EB7264"/>
    <w:rsid w:val="778203D1"/>
    <w:rsid w:val="77D23F80"/>
    <w:rsid w:val="7A0E5017"/>
    <w:rsid w:val="7A102B3D"/>
    <w:rsid w:val="7A140880"/>
    <w:rsid w:val="7A57076C"/>
    <w:rsid w:val="7A574C30"/>
    <w:rsid w:val="7A9153FC"/>
    <w:rsid w:val="7C3C2310"/>
    <w:rsid w:val="7C86358B"/>
    <w:rsid w:val="7EB42631"/>
    <w:rsid w:val="7F2A14F3"/>
    <w:rsid w:val="7F7D0C75"/>
    <w:rsid w:val="7FD8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14">
    <w:name w:val="Default Paragraph Font"/>
    <w:qFormat/>
    <w:uiPriority w:val="1"/>
  </w:style>
  <w:style w:type="table" w:default="1" w:styleId="12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autoRedefine/>
    <w:qFormat/>
    <w:uiPriority w:val="99"/>
    <w:pPr>
      <w:jc w:val="left"/>
    </w:pPr>
  </w:style>
  <w:style w:type="paragraph" w:styleId="3">
    <w:name w:val="Body Text"/>
    <w:basedOn w:val="1"/>
    <w:autoRedefine/>
    <w:qFormat/>
    <w:uiPriority w:val="1"/>
    <w:rPr>
      <w:rFonts w:ascii="宋体" w:hAnsi="宋体" w:cs="宋体"/>
      <w:sz w:val="30"/>
      <w:szCs w:val="30"/>
      <w:lang w:val="zh-CN" w:bidi="zh-CN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5">
    <w:name w:val="Date"/>
    <w:basedOn w:val="1"/>
    <w:next w:val="1"/>
    <w:link w:val="21"/>
    <w:autoRedefine/>
    <w:qFormat/>
    <w:uiPriority w:val="99"/>
    <w:pPr>
      <w:ind w:left="100" w:leftChars="2500"/>
    </w:pPr>
  </w:style>
  <w:style w:type="paragraph" w:styleId="6">
    <w:name w:val="Balloon Text"/>
    <w:basedOn w:val="1"/>
    <w:link w:val="22"/>
    <w:autoRedefine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11">
    <w:name w:val="annotation subject"/>
    <w:basedOn w:val="2"/>
    <w:next w:val="2"/>
    <w:link w:val="24"/>
    <w:autoRedefine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autoRedefine/>
    <w:qFormat/>
    <w:uiPriority w:val="0"/>
  </w:style>
  <w:style w:type="character" w:styleId="17">
    <w:name w:val="Hyperlink"/>
    <w:basedOn w:val="14"/>
    <w:autoRedefine/>
    <w:qFormat/>
    <w:uiPriority w:val="99"/>
    <w:rPr>
      <w:color w:val="0000FF"/>
      <w:u w:val="single"/>
    </w:rPr>
  </w:style>
  <w:style w:type="character" w:styleId="18">
    <w:name w:val="annotation reference"/>
    <w:basedOn w:val="14"/>
    <w:autoRedefine/>
    <w:qFormat/>
    <w:uiPriority w:val="99"/>
    <w:rPr>
      <w:sz w:val="21"/>
      <w:szCs w:val="21"/>
    </w:rPr>
  </w:style>
  <w:style w:type="character" w:customStyle="1" w:styleId="19">
    <w:name w:val="页脚 Char"/>
    <w:basedOn w:val="14"/>
    <w:link w:val="7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14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日期 Char"/>
    <w:basedOn w:val="14"/>
    <w:link w:val="5"/>
    <w:autoRedefine/>
    <w:qFormat/>
    <w:uiPriority w:val="99"/>
    <w:rPr>
      <w:rFonts w:ascii="Times New Roman" w:hAnsi="Times New Roman" w:eastAsia="宋体" w:cs="Times New Roman"/>
      <w:sz w:val="32"/>
      <w:szCs w:val="20"/>
    </w:rPr>
  </w:style>
  <w:style w:type="character" w:customStyle="1" w:styleId="22">
    <w:name w:val="批注框文本 Char"/>
    <w:basedOn w:val="14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文字 Char"/>
    <w:basedOn w:val="14"/>
    <w:link w:val="2"/>
    <w:autoRedefine/>
    <w:qFormat/>
    <w:uiPriority w:val="99"/>
    <w:rPr>
      <w:rFonts w:ascii="Times New Roman" w:hAnsi="Times New Roman" w:eastAsia="宋体" w:cs="Times New Roman"/>
      <w:kern w:val="2"/>
      <w:sz w:val="32"/>
    </w:rPr>
  </w:style>
  <w:style w:type="character" w:customStyle="1" w:styleId="24">
    <w:name w:val="批注主题 Char"/>
    <w:basedOn w:val="23"/>
    <w:link w:val="11"/>
    <w:autoRedefine/>
    <w:qFormat/>
    <w:uiPriority w:val="99"/>
    <w:rPr>
      <w:rFonts w:ascii="Times New Roman" w:hAnsi="Times New Roman" w:eastAsia="宋体" w:cs="Times New Roman"/>
      <w:b/>
      <w:bCs/>
      <w:kern w:val="2"/>
      <w:sz w:val="32"/>
    </w:rPr>
  </w:style>
  <w:style w:type="paragraph" w:customStyle="1" w:styleId="25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26">
    <w:name w:val="未处理的提及1"/>
    <w:basedOn w:val="14"/>
    <w:autoRedefine/>
    <w:qFormat/>
    <w:uiPriority w:val="99"/>
    <w:rPr>
      <w:color w:val="605E5C"/>
      <w:shd w:val="clear" w:color="auto" w:fill="E1DFDD"/>
    </w:rPr>
  </w:style>
  <w:style w:type="paragraph" w:customStyle="1" w:styleId="27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宋体"/>
      <w:color w:val="000000"/>
      <w:sz w:val="24"/>
      <w:lang w:val="en-US" w:eastAsia="zh-CN" w:bidi="ar-SA"/>
    </w:rPr>
  </w:style>
  <w:style w:type="paragraph" w:customStyle="1" w:styleId="28">
    <w:name w:val="Table Paragraph"/>
    <w:basedOn w:val="1"/>
    <w:autoRedefine/>
    <w:qFormat/>
    <w:uiPriority w:val="1"/>
    <w:rPr>
      <w:rFonts w:ascii="宋体" w:hAnsi="宋体" w:cs="宋体"/>
      <w:lang w:val="zh-CN" w:bidi="zh-CN"/>
    </w:rPr>
  </w:style>
  <w:style w:type="paragraph" w:customStyle="1" w:styleId="2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SysCeo.com</Company>
  <Pages>2</Pages>
  <Words>571</Words>
  <Characters>590</Characters>
  <Paragraphs>3184</Paragraphs>
  <TotalTime>1</TotalTime>
  <ScaleCrop>false</ScaleCrop>
  <LinksUpToDate>false</LinksUpToDate>
  <CharactersWithSpaces>595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2017-05-07T17:54:00Z</dcterms:created>
  <dc:creator>admin</dc:creator>
  <cp:lastModifiedBy>上官开昕</cp:lastModifiedBy>
  <cp:lastPrinted>2024-03-07T06:35:00Z</cp:lastPrinted>
  <dcterms:modified xsi:type="dcterms:W3CDTF">2026-05-12T08:25:04Z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249879753860464CB3F9410C9E436BC1_13</vt:lpwstr>
  </property>
  <property fmtid="{D5CDD505-2E9C-101B-9397-08002B2CF9AE}" pid="4" name="KSOTemplateDocerSaveRecord">
    <vt:lpwstr>eyJoZGlkIjoiODdiYTkxMzUyOGU3MGRiNWQzMThiMTFhZjMwYjBlMjEiLCJ1c2VySWQiOiIxMTMyMjE5MzQ0In0=</vt:lpwstr>
  </property>
</Properties>
</file>