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val="0"/>
        <w:autoSpaceDN w:val="0"/>
        <w:bidi w:val="0"/>
        <w:adjustRightInd w:val="0"/>
        <w:spacing w:line="560" w:lineRule="exact"/>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p>
    <w:p>
      <w:pPr>
        <w:keepNext w:val="0"/>
        <w:keepLines w:val="0"/>
        <w:pageBreakBefore w:val="0"/>
        <w:widowControl w:val="0"/>
        <w:kinsoku/>
        <w:wordWrap/>
        <w:overflowPunct/>
        <w:topLinePunct w:val="0"/>
        <w:autoSpaceDE/>
        <w:autoSpaceDN/>
        <w:bidi w:val="0"/>
        <w:adjustRightInd w:val="0"/>
        <w:snapToGrid/>
        <w:spacing w:before="157" w:beforeLines="50" w:afterLines="0" w:line="64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湖南信息学院教学事故与教学差错认定范围</w:t>
      </w:r>
    </w:p>
    <w:p>
      <w:pPr>
        <w:keepNext w:val="0"/>
        <w:keepLines w:val="0"/>
        <w:pageBreakBefore w:val="0"/>
        <w:widowControl w:val="0"/>
        <w:kinsoku/>
        <w:wordWrap/>
        <w:overflowPunct/>
        <w:topLinePunct w:val="0"/>
        <w:autoSpaceDE/>
        <w:autoSpaceDN/>
        <w:bidi w:val="0"/>
        <w:adjustRightInd w:val="0"/>
        <w:snapToGrid/>
        <w:spacing w:after="157" w:afterLines="50" w:line="64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一级教学事故</w:t>
      </w:r>
    </w:p>
    <w:tbl>
      <w:tblPr>
        <w:tblStyle w:val="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b/>
                <w:color w:val="auto"/>
                <w:kern w:val="0"/>
                <w:sz w:val="24"/>
                <w:szCs w:val="22"/>
              </w:rPr>
            </w:pPr>
            <w:r>
              <w:rPr>
                <w:rFonts w:hint="eastAsia" w:ascii="宋体" w:hAnsi="宋体" w:eastAsia="宋体" w:cs="宋体"/>
                <w:b/>
                <w:color w:val="auto"/>
                <w:kern w:val="0"/>
                <w:sz w:val="24"/>
                <w:szCs w:val="22"/>
              </w:rPr>
              <w:t>序号</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color w:val="auto"/>
                <w:kern w:val="0"/>
                <w:sz w:val="24"/>
                <w:szCs w:val="22"/>
              </w:rPr>
            </w:pPr>
            <w:r>
              <w:rPr>
                <w:rFonts w:hint="eastAsia" w:ascii="宋体" w:hAnsi="宋体" w:eastAsia="宋体" w:cs="宋体"/>
                <w:b/>
                <w:color w:val="auto"/>
                <w:kern w:val="0"/>
                <w:sz w:val="24"/>
                <w:szCs w:val="22"/>
              </w:rPr>
              <w:t>事故内容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散布违背党的路线、方针、政策，有悖师德，不符合教书育人基本宗旨的言论，在学生中造成恶劣影响。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2</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擅自停课、缺课（不可抗力或意外事故除外）或醉酒后上课，监考教师无故缺席监考。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3</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 xml:space="preserve">教学不认真，没有教案或讲义等教学基本文件，教学效果差，引起所在班级50%及以上的学生不满而投诉，经核查属实。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4</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因个人主观过失导致教学过程（含实验、实训、实习教学）中学生严重受伤而必须住院治疗。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5</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没有按实验实训室管理规范严格管理和操作，造成仪器设备严重损坏，给学校带来较大的经济损失。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6</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对学生中发生的重大问题不及时处理，以至影响正常课堂教学秩序，造成严重后果。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7</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因个人主观原因擅自舍弃教学大纲规定的课程内容（含实验、实训、实习课程）占学期教学内容达30%及以上。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8</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因个人主观过错，</w:t>
            </w:r>
            <w:r>
              <w:rPr>
                <w:rFonts w:hint="eastAsia" w:ascii="宋体" w:hAnsi="宋体" w:eastAsia="宋体" w:cs="宋体"/>
                <w:color w:val="auto"/>
                <w:kern w:val="0"/>
                <w:sz w:val="24"/>
                <w:szCs w:val="22"/>
                <w:lang w:val="en-US" w:eastAsia="zh-CN"/>
              </w:rPr>
              <w:t>出现</w:t>
            </w:r>
            <w:r>
              <w:rPr>
                <w:rFonts w:hint="eastAsia" w:ascii="宋体" w:hAnsi="宋体" w:eastAsia="宋体" w:cs="宋体"/>
                <w:color w:val="auto"/>
                <w:kern w:val="0"/>
                <w:sz w:val="24"/>
                <w:szCs w:val="22"/>
              </w:rPr>
              <w:t>试题命题</w:t>
            </w:r>
            <w:r>
              <w:rPr>
                <w:rFonts w:hint="eastAsia" w:ascii="宋体" w:hAnsi="宋体" w:eastAsia="宋体" w:cs="宋体"/>
                <w:color w:val="auto"/>
                <w:kern w:val="0"/>
                <w:sz w:val="24"/>
                <w:szCs w:val="22"/>
                <w:lang w:val="en-US" w:eastAsia="zh-CN"/>
              </w:rPr>
              <w:t>错误</w:t>
            </w:r>
            <w:r>
              <w:rPr>
                <w:rFonts w:hint="eastAsia" w:ascii="宋体" w:hAnsi="宋体" w:eastAsia="宋体" w:cs="宋体"/>
                <w:color w:val="auto"/>
                <w:kern w:val="0"/>
                <w:sz w:val="24"/>
                <w:szCs w:val="22"/>
              </w:rPr>
              <w:t>使考试无法正常进行，或因个人工作失误造成考试延期、中断或失效。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9</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考试命题、试卷印制及保管过程中，因个人主观过错，造成试题泄露。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10</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spacing w:val="-6"/>
                <w:kern w:val="0"/>
                <w:sz w:val="24"/>
                <w:szCs w:val="22"/>
              </w:rPr>
              <w:t>因个人主观过错导致试卷、成绩丢失等，从而影响考核进行或学生的成绩评定。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11</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当学期误评</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判</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、误算或漏登、错登学生成绩</w:t>
            </w:r>
            <w:r>
              <w:rPr>
                <w:rFonts w:hint="eastAsia" w:ascii="宋体" w:hAnsi="宋体" w:eastAsia="宋体" w:cs="宋体"/>
                <w:color w:val="auto"/>
                <w:kern w:val="0"/>
                <w:sz w:val="24"/>
                <w:szCs w:val="22"/>
                <w:lang w:val="en-US" w:eastAsia="zh-CN"/>
              </w:rPr>
              <w:t>累计</w:t>
            </w:r>
            <w:r>
              <w:rPr>
                <w:rFonts w:hint="eastAsia" w:ascii="宋体" w:hAnsi="宋体" w:eastAsia="宋体" w:cs="宋体"/>
                <w:color w:val="auto"/>
                <w:kern w:val="0"/>
                <w:sz w:val="24"/>
                <w:szCs w:val="22"/>
              </w:rPr>
              <w:t>10人及以上。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12</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擅自更改学生成绩，弄虚作假，造成严重后果。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13</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监考人员不认真履行职责，考场秩序混乱，试卷丢失、漏发或漏收。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14</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监考人员故意为学生作弊提供方便或者姑息、纵容、袒护学生作弊。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15</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擅自向学生强制性推销教材、书刊、资料，故意组织学生购买盗版教材，经核查属实。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16</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因个人主观过错致使全校20%及以上的学生或两门及以上的课程在开学2周内未获得教材。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17</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因个人主观过失造成某一课程的教材错购或报废，价值（以原价计）在3000元及以上。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18</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发放虚假毕业证、学位证书，出具虚假的学历、学籍证明和学生成绩单。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19</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lang w:val="en-US" w:eastAsia="zh-CN"/>
              </w:rPr>
              <w:t>指导</w:t>
            </w:r>
            <w:r>
              <w:rPr>
                <w:rFonts w:hint="eastAsia" w:ascii="宋体" w:hAnsi="宋体" w:eastAsia="宋体" w:cs="宋体"/>
                <w:color w:val="auto"/>
                <w:kern w:val="0"/>
                <w:sz w:val="24"/>
                <w:szCs w:val="22"/>
              </w:rPr>
              <w:t>教师</w:t>
            </w:r>
            <w:r>
              <w:rPr>
                <w:rFonts w:hint="eastAsia" w:ascii="宋体" w:hAnsi="宋体" w:eastAsia="宋体" w:cs="宋体"/>
                <w:color w:val="auto"/>
                <w:kern w:val="0"/>
                <w:sz w:val="24"/>
                <w:szCs w:val="22"/>
                <w:lang w:val="en-US" w:eastAsia="zh-CN"/>
              </w:rPr>
              <w:t>负有直接责任，因责任心不强导致</w:t>
            </w:r>
            <w:r>
              <w:rPr>
                <w:rFonts w:hint="eastAsia" w:ascii="宋体" w:hAnsi="宋体" w:eastAsia="宋体" w:cs="宋体"/>
                <w:color w:val="auto"/>
                <w:kern w:val="0"/>
                <w:sz w:val="24"/>
                <w:szCs w:val="22"/>
              </w:rPr>
              <w:t>指导的学生毕业论文</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设计</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在教育部本科毕业论文（设计）抽检中被认定为“存在问题毕业论文”。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20</w:t>
            </w:r>
          </w:p>
        </w:tc>
        <w:tc>
          <w:tcPr>
            <w:tcW w:w="8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其他可认定为一级教学事故的情况。</w:t>
            </w:r>
          </w:p>
        </w:tc>
      </w:tr>
    </w:tbl>
    <w:p>
      <w:pPr>
        <w:keepNext w:val="0"/>
        <w:keepLines w:val="0"/>
        <w:pageBreakBefore w:val="0"/>
        <w:widowControl w:val="0"/>
        <w:kinsoku/>
        <w:wordWrap/>
        <w:overflowPunct/>
        <w:topLinePunct w:val="0"/>
        <w:autoSpaceDE w:val="0"/>
        <w:autoSpaceDN w:val="0"/>
        <w:bidi w:val="0"/>
        <w:adjustRightInd w:val="0"/>
        <w:snapToGrid w:val="0"/>
        <w:spacing w:after="156" w:afterLines="50" w:line="640" w:lineRule="exact"/>
        <w:jc w:val="center"/>
        <w:textAlignment w:val="auto"/>
        <w:rPr>
          <w:rFonts w:hint="eastAsia" w:ascii="方正小标宋简体" w:hAnsi="方正小标宋简体" w:eastAsia="方正小标宋简体" w:cs="方正小标宋简体"/>
          <w:b w:val="0"/>
          <w:bCs/>
          <w:color w:val="auto"/>
          <w:kern w:val="0"/>
          <w:sz w:val="36"/>
          <w:szCs w:val="36"/>
        </w:rPr>
      </w:pPr>
      <w:r>
        <w:rPr>
          <w:rFonts w:ascii="仿宋" w:hAnsi="仿宋" w:eastAsia="仿宋" w:cs="黑体"/>
          <w:b/>
          <w:color w:val="auto"/>
          <w:kern w:val="0"/>
          <w:sz w:val="28"/>
          <w:szCs w:val="28"/>
        </w:rPr>
        <w:br w:type="page"/>
      </w:r>
      <w:r>
        <w:rPr>
          <w:rFonts w:hint="eastAsia" w:ascii="方正小标宋简体" w:hAnsi="方正小标宋简体" w:eastAsia="方正小标宋简体" w:cs="方正小标宋简体"/>
          <w:b w:val="0"/>
          <w:bCs/>
          <w:color w:val="auto"/>
          <w:kern w:val="0"/>
          <w:sz w:val="44"/>
          <w:szCs w:val="44"/>
        </w:rPr>
        <w:t>二级教学事故</w:t>
      </w:r>
    </w:p>
    <w:tbl>
      <w:tblPr>
        <w:tblStyle w:val="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1"/>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事故内容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jc w:val="both"/>
              <w:textAlignment w:val="auto"/>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擅自调课或请人代课（不可抗力或意外事故除外）。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上课迟到或下课提前8分钟及以上（不可抗力或意外事故除外）。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教师上课接、打</w:t>
            </w:r>
            <w:r>
              <w:rPr>
                <w:rFonts w:hint="eastAsia" w:ascii="宋体" w:hAnsi="宋体" w:eastAsia="宋体" w:cs="宋体"/>
                <w:color w:val="auto"/>
                <w:kern w:val="0"/>
                <w:sz w:val="24"/>
                <w:szCs w:val="24"/>
                <w:lang w:val="en-US" w:eastAsia="zh-CN"/>
              </w:rPr>
              <w:t>电话</w:t>
            </w:r>
            <w:r>
              <w:rPr>
                <w:rFonts w:hint="eastAsia" w:ascii="宋体" w:hAnsi="宋体" w:eastAsia="宋体" w:cs="宋体"/>
                <w:color w:val="auto"/>
                <w:kern w:val="0"/>
                <w:sz w:val="24"/>
                <w:szCs w:val="24"/>
              </w:rPr>
              <w:t>或擅离教室导致上课中断8分钟及以上</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教师</w:t>
            </w:r>
            <w:r>
              <w:rPr>
                <w:rFonts w:hint="eastAsia" w:ascii="宋体" w:hAnsi="宋体" w:eastAsia="宋体" w:cs="宋体"/>
                <w:color w:val="auto"/>
                <w:kern w:val="0"/>
                <w:sz w:val="24"/>
                <w:szCs w:val="24"/>
                <w:lang w:val="en-US" w:eastAsia="zh-CN"/>
              </w:rPr>
              <w:t>监考</w:t>
            </w:r>
            <w:r>
              <w:rPr>
                <w:rFonts w:hint="eastAsia" w:ascii="宋体" w:hAnsi="宋体" w:eastAsia="宋体" w:cs="宋体"/>
                <w:color w:val="auto"/>
                <w:kern w:val="0"/>
                <w:sz w:val="24"/>
                <w:szCs w:val="24"/>
              </w:rPr>
              <w:t>接、打</w:t>
            </w:r>
            <w:r>
              <w:rPr>
                <w:rFonts w:hint="eastAsia" w:ascii="宋体" w:hAnsi="宋体" w:eastAsia="宋体" w:cs="宋体"/>
                <w:color w:val="auto"/>
                <w:kern w:val="0"/>
                <w:sz w:val="24"/>
                <w:szCs w:val="24"/>
                <w:lang w:val="en-US" w:eastAsia="zh-CN"/>
              </w:rPr>
              <w:t>电话</w:t>
            </w:r>
            <w:r>
              <w:rPr>
                <w:rFonts w:hint="eastAsia" w:ascii="宋体" w:hAnsi="宋体" w:eastAsia="宋体" w:cs="宋体"/>
                <w:color w:val="auto"/>
                <w:kern w:val="0"/>
                <w:sz w:val="24"/>
                <w:szCs w:val="24"/>
              </w:rPr>
              <w:t>或擅离</w:t>
            </w:r>
            <w:r>
              <w:rPr>
                <w:rFonts w:hint="eastAsia" w:ascii="宋体" w:hAnsi="宋体" w:eastAsia="宋体" w:cs="宋体"/>
                <w:color w:val="auto"/>
                <w:kern w:val="0"/>
                <w:sz w:val="24"/>
                <w:szCs w:val="24"/>
                <w:lang w:val="en-US" w:eastAsia="zh-CN"/>
              </w:rPr>
              <w:t>考场</w:t>
            </w:r>
            <w:r>
              <w:rPr>
                <w:rFonts w:hint="eastAsia" w:ascii="宋体" w:hAnsi="宋体" w:eastAsia="宋体" w:cs="宋体"/>
                <w:color w:val="auto"/>
                <w:kern w:val="0"/>
                <w:sz w:val="24"/>
                <w:szCs w:val="24"/>
              </w:rPr>
              <w:t>8分钟及以上</w:t>
            </w:r>
            <w:r>
              <w:rPr>
                <w:rFonts w:hint="eastAsia" w:ascii="宋体" w:hAnsi="宋体" w:eastAsia="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无正当理由拒不接受教学任务，影响教学管理正常运转，或因个人工作失误导致考试改期。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教学不认真</w:t>
            </w:r>
            <w:r>
              <w:rPr>
                <w:rFonts w:hint="eastAsia" w:ascii="宋体" w:hAnsi="宋体" w:eastAsia="宋体" w:cs="宋体"/>
                <w:color w:val="auto"/>
                <w:kern w:val="0"/>
                <w:sz w:val="24"/>
                <w:szCs w:val="24"/>
              </w:rPr>
              <w:t>，引起所在班级20%及以上</w:t>
            </w:r>
            <w:r>
              <w:rPr>
                <w:rFonts w:hint="eastAsia" w:ascii="宋体" w:hAnsi="宋体" w:eastAsia="宋体" w:cs="宋体"/>
                <w:color w:val="auto"/>
                <w:kern w:val="0"/>
                <w:sz w:val="24"/>
                <w:szCs w:val="24"/>
                <w:lang w:val="en-US" w:eastAsia="zh-CN"/>
              </w:rPr>
              <w:t>50%以下</w:t>
            </w:r>
            <w:r>
              <w:rPr>
                <w:rFonts w:hint="eastAsia" w:ascii="宋体" w:hAnsi="宋体" w:eastAsia="宋体" w:cs="宋体"/>
                <w:color w:val="auto"/>
                <w:kern w:val="0"/>
                <w:sz w:val="24"/>
                <w:szCs w:val="24"/>
              </w:rPr>
              <w:t>的学生不满而投诉，经核查属实。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未经批准，因个人主观原因擅自舍弃教学大纲规定的课程内容（含实验、实训、实习课程）占学期教学内容30%以下。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因个人主观过错，出现试题命题、印刷、装订等错误，或因工作安排疏漏造成考试秩序混乱。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同一门课程的A、B试卷试题雷同率超过30%。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监考人员擅自请他人代监考或监考迟到8分钟及以上（不可抗力或意外事故除外）。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因个人主观过错，造成考试收回试卷数量与参考人数不相符或试卷发放错误而影响正常考试秩序。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监考人员对学生考试违规行为未及时按规定处理，造成不良后果。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当学期误评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、误算或漏登、错登学生成绩累计</w:t>
            </w:r>
            <w:r>
              <w:rPr>
                <w:rFonts w:hint="eastAsia" w:ascii="宋体" w:hAnsi="宋体" w:eastAsia="宋体" w:cs="宋体"/>
                <w:color w:val="auto"/>
                <w:kern w:val="0"/>
                <w:sz w:val="24"/>
                <w:szCs w:val="24"/>
                <w:lang w:val="en-US" w:eastAsia="zh-CN"/>
              </w:rPr>
              <w:t>超过5人、不足10人</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迟于规定时间8个工作日及以上提交学生成绩。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因个人主观过错致使全校</w:t>
            </w:r>
            <w:r>
              <w:rPr>
                <w:rFonts w:hint="eastAsia" w:ascii="宋体" w:hAnsi="宋体" w:eastAsia="宋体" w:cs="宋体"/>
                <w:color w:val="auto"/>
                <w:kern w:val="0"/>
                <w:sz w:val="24"/>
                <w:szCs w:val="24"/>
                <w:lang w:val="en-US" w:eastAsia="zh-CN"/>
              </w:rPr>
              <w:t>超过</w:t>
            </w:r>
            <w:r>
              <w:rPr>
                <w:rFonts w:hint="eastAsia" w:ascii="宋体" w:hAnsi="宋体" w:eastAsia="宋体" w:cs="宋体"/>
                <w:color w:val="auto"/>
                <w:kern w:val="0"/>
                <w:sz w:val="24"/>
                <w:szCs w:val="24"/>
              </w:rPr>
              <w:t>10%</w:t>
            </w:r>
            <w:r>
              <w:rPr>
                <w:rFonts w:hint="eastAsia" w:ascii="宋体" w:hAnsi="宋体" w:eastAsia="宋体" w:cs="宋体"/>
                <w:color w:val="auto"/>
                <w:kern w:val="0"/>
                <w:sz w:val="24"/>
                <w:szCs w:val="24"/>
                <w:lang w:val="en-US" w:eastAsia="zh-CN"/>
              </w:rPr>
              <w:t>、不足</w:t>
            </w:r>
            <w:r>
              <w:rPr>
                <w:rFonts w:hint="eastAsia" w:ascii="宋体" w:hAnsi="宋体" w:eastAsia="宋体" w:cs="宋体"/>
                <w:color w:val="auto"/>
                <w:kern w:val="0"/>
                <w:sz w:val="24"/>
                <w:szCs w:val="24"/>
              </w:rPr>
              <w:t>20%的学生或一门及以上的课程在开学2周内未获得教材。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因个人主观过失造成某一课程的教材错购或报废，价值（以原价计）在3000元以下。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9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w:t>
            </w:r>
            <w:r>
              <w:rPr>
                <w:rFonts w:hint="eastAsia" w:ascii="宋体" w:hAnsi="宋体" w:eastAsia="宋体" w:cs="宋体"/>
                <w:color w:val="auto"/>
                <w:kern w:val="0"/>
                <w:sz w:val="24"/>
                <w:szCs w:val="24"/>
                <w:lang w:val="en-US" w:eastAsia="zh-CN"/>
              </w:rPr>
              <w:t>指导教师</w:t>
            </w:r>
            <w:r>
              <w:rPr>
                <w:rFonts w:hint="eastAsia" w:ascii="宋体" w:hAnsi="宋体" w:eastAsia="宋体" w:cs="宋体"/>
                <w:color w:val="auto"/>
                <w:kern w:val="0"/>
                <w:sz w:val="24"/>
                <w:szCs w:val="24"/>
              </w:rPr>
              <w:t>责任心不强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导致</w:t>
            </w:r>
            <w:r>
              <w:rPr>
                <w:rFonts w:hint="eastAsia" w:ascii="宋体" w:hAnsi="宋体" w:eastAsia="宋体" w:cs="宋体"/>
                <w:color w:val="auto"/>
                <w:kern w:val="0"/>
                <w:sz w:val="24"/>
                <w:szCs w:val="24"/>
              </w:rPr>
              <w:t>指导的学生毕业论文</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设计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50%及以上不合格或在教育部本科毕业论文（设计）抽检中有1位专家评议意见为“不合格”。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79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其他可认定为二级教学事故的情况。</w:t>
            </w:r>
          </w:p>
        </w:tc>
      </w:tr>
    </w:tbl>
    <w:p>
      <w:pPr>
        <w:keepNext w:val="0"/>
        <w:keepLines w:val="0"/>
        <w:pageBreakBefore w:val="0"/>
        <w:widowControl w:val="0"/>
        <w:kinsoku/>
        <w:wordWrap/>
        <w:overflowPunct/>
        <w:topLinePunct w:val="0"/>
        <w:autoSpaceDE w:val="0"/>
        <w:autoSpaceDN w:val="0"/>
        <w:bidi w:val="0"/>
        <w:adjustRightInd w:val="0"/>
        <w:snapToGrid w:val="0"/>
        <w:spacing w:after="156" w:afterLines="50" w:line="64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ascii="仿宋" w:hAnsi="仿宋" w:eastAsia="仿宋" w:cs="黑体"/>
          <w:b/>
          <w:color w:val="auto"/>
          <w:kern w:val="0"/>
          <w:sz w:val="28"/>
          <w:szCs w:val="28"/>
        </w:rPr>
        <w:br w:type="page"/>
      </w:r>
      <w:r>
        <w:rPr>
          <w:rFonts w:hint="eastAsia" w:ascii="方正小标宋简体" w:hAnsi="方正小标宋简体" w:eastAsia="方正小标宋简体" w:cs="方正小标宋简体"/>
          <w:b w:val="0"/>
          <w:bCs/>
          <w:color w:val="auto"/>
          <w:kern w:val="0"/>
          <w:sz w:val="44"/>
          <w:szCs w:val="44"/>
        </w:rPr>
        <w:t>教学差错</w:t>
      </w:r>
    </w:p>
    <w:tbl>
      <w:tblPr>
        <w:tblStyle w:val="2"/>
        <w:tblW w:w="8790" w:type="dxa"/>
        <w:jc w:val="center"/>
        <w:tblLayout w:type="fixed"/>
        <w:tblCellMar>
          <w:top w:w="0" w:type="dxa"/>
          <w:left w:w="108" w:type="dxa"/>
          <w:bottom w:w="0" w:type="dxa"/>
          <w:right w:w="108" w:type="dxa"/>
        </w:tblCellMar>
      </w:tblPr>
      <w:tblGrid>
        <w:gridCol w:w="809"/>
        <w:gridCol w:w="7981"/>
      </w:tblGrid>
      <w:tr>
        <w:tblPrEx>
          <w:tblCellMar>
            <w:top w:w="0" w:type="dxa"/>
            <w:left w:w="108" w:type="dxa"/>
            <w:bottom w:w="0" w:type="dxa"/>
            <w:right w:w="108" w:type="dxa"/>
          </w:tblCellMar>
        </w:tblPrEx>
        <w:trPr>
          <w:trHeight w:val="454"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差错内容</w:t>
            </w:r>
          </w:p>
        </w:tc>
      </w:tr>
      <w:tr>
        <w:tblPrEx>
          <w:tblCellMar>
            <w:top w:w="0" w:type="dxa"/>
            <w:left w:w="108" w:type="dxa"/>
            <w:bottom w:w="0" w:type="dxa"/>
            <w:right w:w="108" w:type="dxa"/>
          </w:tblCellMar>
        </w:tblPrEx>
        <w:trPr>
          <w:trHeight w:val="850" w:hRule="exac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教师上课迟到、提前下课或监考迟到8分钟以内（不可抗力或意外事故除外）。</w:t>
            </w:r>
          </w:p>
        </w:tc>
      </w:tr>
      <w:tr>
        <w:tblPrEx>
          <w:tblCellMar>
            <w:top w:w="0" w:type="dxa"/>
            <w:left w:w="108" w:type="dxa"/>
            <w:bottom w:w="0" w:type="dxa"/>
            <w:right w:w="108" w:type="dxa"/>
          </w:tblCellMar>
        </w:tblPrEx>
        <w:trPr>
          <w:trHeight w:val="850" w:hRule="exac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教师上课接、打</w:t>
            </w:r>
            <w:r>
              <w:rPr>
                <w:rFonts w:hint="eastAsia" w:ascii="宋体" w:hAnsi="宋体" w:eastAsia="宋体" w:cs="宋体"/>
                <w:color w:val="auto"/>
                <w:kern w:val="0"/>
                <w:sz w:val="24"/>
                <w:szCs w:val="24"/>
                <w:lang w:val="en-US" w:eastAsia="zh-CN"/>
              </w:rPr>
              <w:t>电话</w:t>
            </w:r>
            <w:r>
              <w:rPr>
                <w:rFonts w:hint="eastAsia" w:ascii="宋体" w:hAnsi="宋体" w:eastAsia="宋体" w:cs="宋体"/>
                <w:color w:val="auto"/>
                <w:kern w:val="0"/>
                <w:sz w:val="24"/>
                <w:szCs w:val="24"/>
              </w:rPr>
              <w:t>或擅离教室导致上课中断8分钟以内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教师</w:t>
            </w:r>
            <w:r>
              <w:rPr>
                <w:rFonts w:hint="eastAsia" w:ascii="宋体" w:hAnsi="宋体" w:eastAsia="宋体" w:cs="宋体"/>
                <w:color w:val="auto"/>
                <w:kern w:val="0"/>
                <w:sz w:val="24"/>
                <w:szCs w:val="24"/>
                <w:lang w:val="en-US" w:eastAsia="zh-CN"/>
              </w:rPr>
              <w:t>监考</w:t>
            </w:r>
            <w:r>
              <w:rPr>
                <w:rFonts w:hint="eastAsia" w:ascii="宋体" w:hAnsi="宋体" w:eastAsia="宋体" w:cs="宋体"/>
                <w:color w:val="auto"/>
                <w:kern w:val="0"/>
                <w:sz w:val="24"/>
                <w:szCs w:val="24"/>
              </w:rPr>
              <w:t>接、打</w:t>
            </w:r>
            <w:r>
              <w:rPr>
                <w:rFonts w:hint="eastAsia" w:ascii="宋体" w:hAnsi="宋体" w:eastAsia="宋体" w:cs="宋体"/>
                <w:color w:val="auto"/>
                <w:kern w:val="0"/>
                <w:sz w:val="24"/>
                <w:szCs w:val="24"/>
                <w:lang w:val="en-US" w:eastAsia="zh-CN"/>
              </w:rPr>
              <w:t>电话</w:t>
            </w:r>
            <w:r>
              <w:rPr>
                <w:rFonts w:hint="eastAsia" w:ascii="宋体" w:hAnsi="宋体" w:eastAsia="宋体" w:cs="宋体"/>
                <w:color w:val="auto"/>
                <w:kern w:val="0"/>
                <w:sz w:val="24"/>
                <w:szCs w:val="24"/>
              </w:rPr>
              <w:t>或擅离</w:t>
            </w:r>
            <w:r>
              <w:rPr>
                <w:rFonts w:hint="eastAsia" w:ascii="宋体" w:hAnsi="宋体" w:eastAsia="宋体" w:cs="宋体"/>
                <w:color w:val="auto"/>
                <w:kern w:val="0"/>
                <w:sz w:val="24"/>
                <w:szCs w:val="24"/>
                <w:lang w:val="en-US" w:eastAsia="zh-CN"/>
              </w:rPr>
              <w:t>考场</w:t>
            </w:r>
            <w:r>
              <w:rPr>
                <w:rFonts w:hint="eastAsia" w:ascii="宋体" w:hAnsi="宋体" w:eastAsia="宋体" w:cs="宋体"/>
                <w:color w:val="auto"/>
                <w:kern w:val="0"/>
                <w:sz w:val="24"/>
                <w:szCs w:val="24"/>
              </w:rPr>
              <w:t>8分钟以内。</w:t>
            </w:r>
          </w:p>
        </w:tc>
      </w:tr>
      <w:tr>
        <w:tblPrEx>
          <w:tblCellMar>
            <w:top w:w="0" w:type="dxa"/>
            <w:left w:w="108" w:type="dxa"/>
            <w:bottom w:w="0" w:type="dxa"/>
            <w:right w:w="108" w:type="dxa"/>
          </w:tblCellMar>
        </w:tblPrEx>
        <w:trPr>
          <w:trHeight w:val="850" w:hRule="exac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未按规定办理手续而擅自调课、代课，或不认真落实教学管理工作任务，已办理相关手续但未通知到位等，影响教学正常秩序。</w:t>
            </w:r>
          </w:p>
        </w:tc>
      </w:tr>
      <w:tr>
        <w:tblPrEx>
          <w:tblCellMar>
            <w:top w:w="0" w:type="dxa"/>
            <w:left w:w="108" w:type="dxa"/>
            <w:bottom w:w="0" w:type="dxa"/>
            <w:right w:w="108" w:type="dxa"/>
          </w:tblCellMar>
        </w:tblPrEx>
        <w:trPr>
          <w:trHeight w:val="624" w:hRule="exac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当学期</w:t>
            </w:r>
            <w:r>
              <w:rPr>
                <w:rFonts w:hint="eastAsia" w:ascii="宋体" w:hAnsi="宋体" w:eastAsia="宋体" w:cs="宋体"/>
                <w:color w:val="auto"/>
                <w:kern w:val="0"/>
                <w:sz w:val="24"/>
                <w:szCs w:val="24"/>
              </w:rPr>
              <w:t>误评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、误算或漏登、错登学生成绩累计5人以下。</w:t>
            </w:r>
          </w:p>
        </w:tc>
      </w:tr>
      <w:tr>
        <w:tblPrEx>
          <w:tblCellMar>
            <w:top w:w="0" w:type="dxa"/>
            <w:left w:w="108" w:type="dxa"/>
            <w:bottom w:w="0" w:type="dxa"/>
            <w:right w:w="108" w:type="dxa"/>
          </w:tblCellMar>
        </w:tblPrEx>
        <w:trPr>
          <w:trHeight w:val="624" w:hRule="exac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考试后迟于规定时间3个工作日内报送学生考试成绩。</w:t>
            </w:r>
          </w:p>
        </w:tc>
      </w:tr>
      <w:tr>
        <w:tblPrEx>
          <w:tblCellMar>
            <w:top w:w="0" w:type="dxa"/>
            <w:left w:w="108" w:type="dxa"/>
            <w:bottom w:w="0" w:type="dxa"/>
            <w:right w:w="108" w:type="dxa"/>
          </w:tblCellMar>
        </w:tblPrEx>
        <w:trPr>
          <w:trHeight w:val="900"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因个人主观过错错订、漏订教材或未根据教学计划发放教材，影响了正常教学活动。</w:t>
            </w:r>
          </w:p>
        </w:tc>
      </w:tr>
      <w:tr>
        <w:tblPrEx>
          <w:tblCellMar>
            <w:top w:w="0" w:type="dxa"/>
            <w:left w:w="108" w:type="dxa"/>
            <w:bottom w:w="0" w:type="dxa"/>
            <w:right w:w="108" w:type="dxa"/>
          </w:tblCellMar>
        </w:tblPrEx>
        <w:trPr>
          <w:trHeight w:val="624" w:hRule="exac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因个人主观过错错发或漏发学生毕业证书或学位证书。</w:t>
            </w:r>
          </w:p>
        </w:tc>
      </w:tr>
      <w:tr>
        <w:tblPrEx>
          <w:tblCellMar>
            <w:top w:w="0" w:type="dxa"/>
            <w:left w:w="108" w:type="dxa"/>
            <w:bottom w:w="0" w:type="dxa"/>
            <w:right w:w="108" w:type="dxa"/>
          </w:tblCellMar>
        </w:tblPrEx>
        <w:trPr>
          <w:trHeight w:val="624" w:hRule="exact"/>
          <w:jc w:val="center"/>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7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其他可认定为教学差错的情况。</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WZmMzliYzIwNjg1NmE0MzA4M2E1NTIzMDFiMzkifQ=="/>
  </w:docVars>
  <w:rsids>
    <w:rsidRoot w:val="58BE3E73"/>
    <w:rsid w:val="58BE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2024-06-24T02:18:00Z</dcterms:created>
  <dc:creator>小乌龟</dc:creator>
  <cp:lastModifiedBy>小乌龟</cp:lastModifiedBy>
  <dcterms:modified xsi:type="dcterms:W3CDTF">2024-06-24T02:18:12Z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1D0FD63AF65C45EE875869AA3F5A4505_11</vt:lpwstr>
  </property>
</Properties>
</file>